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rPr>
          <w:rFonts w:ascii="宋体"/>
          <w:color w:val="FF0000"/>
          <w:sz w:val="30"/>
          <w:u w:val="thick"/>
        </w:rPr>
      </w:pPr>
      <w:r>
        <w:rPr>
          <w:rFonts w:hint="eastAsia" w:ascii="宋体"/>
          <w:color w:val="FF0000"/>
          <w:sz w:val="30"/>
        </w:rPr>
        <w:t xml:space="preserve">  </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关于印发《芜湖国信大酒店有限公司</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信息公开管理办法》的通知</w:t>
      </w:r>
    </w:p>
    <w:p>
      <w:pPr>
        <w:rPr>
          <w:rFonts w:ascii="仿宋_GB2312" w:hAnsi="仿宋_GB2312" w:cs="仿宋_GB2312"/>
          <w:szCs w:val="32"/>
        </w:rPr>
      </w:pPr>
    </w:p>
    <w:p>
      <w:pPr>
        <w:rPr>
          <w:rFonts w:ascii="仿宋_GB2312" w:hAnsi="仿宋_GB2312" w:cs="仿宋_GB2312"/>
          <w:szCs w:val="32"/>
        </w:rPr>
      </w:pPr>
      <w:r>
        <w:rPr>
          <w:rFonts w:hint="eastAsia" w:ascii="仿宋_GB2312" w:hAnsi="仿宋_GB2312" w:eastAsia="仿宋_GB2312" w:cs="仿宋_GB2312"/>
          <w:sz w:val="32"/>
          <w:szCs w:val="32"/>
        </w:rPr>
        <w:t>各部门：</w:t>
      </w:r>
    </w:p>
    <w:p>
      <w:pPr>
        <w:spacing w:line="560" w:lineRule="exact"/>
        <w:ind w:firstLine="640" w:firstLineChars="200"/>
        <w:rPr>
          <w:sz w:val="28"/>
          <w:szCs w:val="28"/>
        </w:rPr>
      </w:pPr>
      <w:r>
        <w:rPr>
          <w:rFonts w:hint="eastAsia" w:ascii="仿宋_GB2312" w:hAnsi="仿宋_GB2312" w:eastAsia="仿宋_GB2312" w:cs="仿宋_GB2312"/>
          <w:sz w:val="32"/>
          <w:szCs w:val="32"/>
        </w:rPr>
        <w:t>《芜湖国信大酒店有限公司信息公开管理办法》</w:t>
      </w:r>
      <w:r>
        <w:rPr>
          <w:rFonts w:hint="eastAsia" w:ascii="仿宋_GB2312" w:hAnsi="仿宋_GB2312" w:cs="仿宋_GB2312"/>
          <w:sz w:val="32"/>
          <w:szCs w:val="32"/>
        </w:rPr>
        <w:t>经支委会、总经理办公会审议通过，</w:t>
      </w:r>
      <w:r>
        <w:rPr>
          <w:rFonts w:hint="eastAsia" w:ascii="仿宋_GB2312" w:hAnsi="仿宋_GB2312" w:eastAsia="仿宋_GB2312" w:cs="仿宋_GB2312"/>
          <w:sz w:val="32"/>
          <w:szCs w:val="32"/>
        </w:rPr>
        <w:t>现印发给你们，请认真学习贯彻落实。</w:t>
      </w:r>
    </w:p>
    <w:p>
      <w:pPr>
        <w:spacing w:line="560" w:lineRule="exact"/>
        <w:jc w:val="center"/>
        <w:rPr>
          <w:rFonts w:hint="eastAsia" w:ascii="黑体" w:hAnsi="黑体" w:eastAsia="黑体" w:cs="Arial"/>
          <w:bCs/>
          <w:kern w:val="0"/>
          <w:sz w:val="32"/>
          <w:szCs w:val="32"/>
        </w:rPr>
      </w:pPr>
    </w:p>
    <w:p>
      <w:pPr>
        <w:spacing w:line="560" w:lineRule="exact"/>
        <w:jc w:val="right"/>
        <w:rPr>
          <w:rFonts w:hint="eastAsia" w:ascii="黑体" w:hAnsi="黑体" w:eastAsia="黑体" w:cs="Arial"/>
          <w:bCs/>
          <w:kern w:val="0"/>
          <w:sz w:val="32"/>
          <w:szCs w:val="32"/>
        </w:rPr>
      </w:pPr>
      <w:r>
        <w:rPr>
          <w:rFonts w:hint="eastAsia" w:ascii="黑体" w:hAnsi="黑体" w:eastAsia="黑体" w:cs="Arial"/>
          <w:bCs/>
          <w:kern w:val="0"/>
          <w:sz w:val="32"/>
          <w:szCs w:val="32"/>
        </w:rPr>
        <w:t>芜湖国信大酒店</w:t>
      </w:r>
    </w:p>
    <w:p>
      <w:pPr>
        <w:spacing w:line="560" w:lineRule="exact"/>
        <w:jc w:val="right"/>
        <w:rPr>
          <w:rFonts w:hint="eastAsia" w:ascii="黑体" w:hAnsi="黑体" w:eastAsia="黑体" w:cs="Arial"/>
          <w:bCs/>
          <w:kern w:val="0"/>
          <w:sz w:val="32"/>
          <w:szCs w:val="32"/>
        </w:rPr>
      </w:pPr>
      <w:r>
        <w:rPr>
          <w:rFonts w:ascii="黑体" w:hAnsi="黑体" w:eastAsia="黑体" w:cs="Arial"/>
          <w:bCs/>
          <w:kern w:val="0"/>
          <w:sz w:val="32"/>
          <w:szCs w:val="32"/>
        </w:rPr>
        <w:t>2022年11月7日</w:t>
      </w: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p>
    <w:p>
      <w:pPr>
        <w:spacing w:line="560" w:lineRule="exact"/>
        <w:jc w:val="center"/>
        <w:rPr>
          <w:rFonts w:hint="eastAsia" w:ascii="黑体" w:hAnsi="黑体" w:eastAsia="黑体" w:cs="Arial"/>
          <w:bCs/>
          <w:kern w:val="0"/>
          <w:sz w:val="32"/>
          <w:szCs w:val="32"/>
        </w:rPr>
      </w:pPr>
      <w:bookmarkStart w:id="1" w:name="_GoBack"/>
      <w:bookmarkEnd w:id="1"/>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芜湖国信大酒店有限公司</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信息公开管理办法</w:t>
      </w:r>
    </w:p>
    <w:p>
      <w:pPr>
        <w:spacing w:line="560" w:lineRule="exact"/>
        <w:jc w:val="center"/>
        <w:rPr>
          <w:rFonts w:hint="eastAsia"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 总 则</w:t>
      </w:r>
    </w:p>
    <w:p>
      <w:pPr>
        <w:spacing w:line="52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仿宋_GB2312" w:eastAsia="仿宋_GB2312" w:cs="仿宋_GB2312"/>
          <w:sz w:val="32"/>
          <w:szCs w:val="32"/>
        </w:rPr>
        <w:t>为贯彻落实国元资本公司决策部署，进一步推进公司信息公开工作，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依据《中华人民共和国政府信息公开条例》《安徽省政府信息公开办法》等国家有关法律法规及上级主管部门关于信息公开工作的意见和要求，结合酒店实际情况，制定本办法。</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第二条</w:t>
      </w:r>
      <w:r>
        <w:rPr>
          <w:rFonts w:hint="eastAsia" w:ascii="仿宋_GB2312" w:hAnsi="Arial" w:eastAsia="仿宋_GB2312" w:cs="Arial"/>
          <w:bCs/>
          <w:kern w:val="0"/>
          <w:sz w:val="32"/>
          <w:szCs w:val="32"/>
        </w:rPr>
        <w:t xml:space="preserve"> 本办法适用于酒店，结合自身实际，制定相关信息公开制度，并报国元资本公司备案。</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第三条 </w:t>
      </w:r>
      <w:r>
        <w:rPr>
          <w:rFonts w:hint="eastAsia" w:ascii="仿宋_GB2312" w:hAnsi="Arial" w:eastAsia="仿宋_GB2312" w:cs="Arial"/>
          <w:bCs/>
          <w:kern w:val="0"/>
          <w:sz w:val="32"/>
          <w:szCs w:val="32"/>
        </w:rPr>
        <w:t>本办法所称“信息”是指酒店在从事生产经营活动中形成的涉及公众切身利益的企业信息，以及法律法规明确规定应当公开的企业信息。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第四条</w:t>
      </w:r>
      <w:r>
        <w:rPr>
          <w:rFonts w:hint="eastAsia" w:ascii="仿宋_GB2312" w:hAnsi="Arial" w:eastAsia="仿宋_GB2312" w:cs="Arial"/>
          <w:bCs/>
          <w:kern w:val="0"/>
          <w:sz w:val="32"/>
          <w:szCs w:val="32"/>
        </w:rPr>
        <w:t xml:space="preserve"> 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(二)强化责任落实。酒店按照“谁形成谁公开，谁公开谁负责”的要求，拟公开信息的相关部门、各级子企业作为责任主体，对所公开的信息负责。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 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第五条 </w:t>
      </w:r>
      <w:r>
        <w:rPr>
          <w:rFonts w:hint="eastAsia" w:ascii="仿宋_GB2312" w:hAnsi="Arial" w:eastAsia="仿宋_GB2312" w:cs="Arial"/>
          <w:bCs/>
          <w:kern w:val="0"/>
          <w:sz w:val="32"/>
          <w:szCs w:val="32"/>
        </w:rPr>
        <w:t>酒店办公室是信息公开工作的归口管理部门，主要职责包括：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（一）制定酒店信息公开管理相关制度规范;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（七）牵头开展酒店信息公开相关的其他工作。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第六条</w:t>
      </w:r>
      <w:r>
        <w:rPr>
          <w:rFonts w:hint="eastAsia" w:ascii="仿宋_GB2312" w:hAnsi="Arial" w:eastAsia="仿宋_GB2312" w:cs="Arial"/>
          <w:bCs/>
          <w:kern w:val="0"/>
          <w:sz w:val="32"/>
          <w:szCs w:val="32"/>
        </w:rPr>
        <w:t xml:space="preserve"> 支部委员会负责信息公开意识形态安全审核、新闻宣传中涉及信息公开内容的审定工作。工程部网络管理员负责在酒店官方网站设置信息公开专栏，按照规定目录进行信息发布工作。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第七条</w:t>
      </w:r>
      <w:r>
        <w:rPr>
          <w:rFonts w:hint="eastAsia" w:ascii="仿宋_GB2312" w:hAnsi="Arial" w:eastAsia="仿宋_GB2312" w:cs="Arial"/>
          <w:bCs/>
          <w:kern w:val="0"/>
          <w:sz w:val="32"/>
          <w:szCs w:val="32"/>
        </w:rPr>
        <w:t>财务部、办公室负责信息公开的合规性审核工作，并为信息公开工作提供法律支持与服务。</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第八条</w:t>
      </w:r>
      <w:r>
        <w:rPr>
          <w:rFonts w:hint="eastAsia" w:ascii="仿宋_GB2312" w:hAnsi="Arial" w:eastAsia="仿宋_GB2312" w:cs="Arial"/>
          <w:bCs/>
          <w:kern w:val="0"/>
          <w:sz w:val="32"/>
          <w:szCs w:val="32"/>
        </w:rPr>
        <w:t xml:space="preserve"> 酒店相关部门是酒店层面信息公开主体，负责提供、审核职责范围内的相关信息。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第九条</w:t>
      </w:r>
      <w:r>
        <w:rPr>
          <w:rFonts w:hint="eastAsia" w:ascii="仿宋_GB2312" w:hAnsi="Arial" w:eastAsia="仿宋_GB2312" w:cs="Arial"/>
          <w:bCs/>
          <w:kern w:val="0"/>
          <w:sz w:val="32"/>
          <w:szCs w:val="32"/>
        </w:rPr>
        <w:t xml:space="preserve"> 信息公开主体应当确定至少一名工作人员为信息公开工作联络人，具体负责本部门、本企业信息公开工作的开展、协调和落实，解决和反映信息公开工作中遇到的问题和困难。各部门及所属各级子企业的信息公开工作联络人名单应报国元资本公司办公室备案。</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第三章 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第十条 </w:t>
      </w:r>
      <w:r>
        <w:rPr>
          <w:rFonts w:hint="eastAsia" w:ascii="仿宋_GB2312" w:hAnsi="Arial" w:eastAsia="仿宋_GB2312" w:cs="Arial"/>
          <w:bCs/>
          <w:kern w:val="0"/>
          <w:sz w:val="32"/>
          <w:szCs w:val="32"/>
        </w:rPr>
        <w:t>信息公开具体包括以下内容：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第十一条</w:t>
      </w:r>
      <w:r>
        <w:rPr>
          <w:rFonts w:hint="eastAsia" w:ascii="仿宋_GB2312" w:hAnsi="Arial" w:eastAsia="仿宋_GB2312" w:cs="Arial"/>
          <w:bCs/>
          <w:kern w:val="0"/>
          <w:sz w:val="32"/>
          <w:szCs w:val="32"/>
        </w:rPr>
        <w:t xml:space="preserve"> 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（三）集团与相关方达成保密协议式条款的约定信息；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第十二条</w:t>
      </w:r>
      <w:r>
        <w:rPr>
          <w:rFonts w:hint="eastAsia" w:ascii="仿宋_GB2312" w:hAnsi="Arial" w:eastAsia="仿宋_GB2312" w:cs="Arial"/>
          <w:bCs/>
          <w:kern w:val="0"/>
          <w:sz w:val="32"/>
          <w:szCs w:val="32"/>
        </w:rPr>
        <w:t xml:space="preserve"> 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（一）为保障资本运作项目披露合规性，如公开内容涉及资本运作项目标的企业信息，应提前与国元资本公司相关业务部门沟通确认；</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（二）拟发布的信息依照国家有关规定，需要批准的而未经批准不得发布；需征得有关机构同意的，未经同意不得发布。</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第四章 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第十三条　</w:t>
      </w:r>
      <w:r>
        <w:rPr>
          <w:rFonts w:hint="eastAsia" w:ascii="仿宋_GB2312" w:hAnsi="Arial" w:eastAsia="仿宋_GB2312" w:cs="Arial"/>
          <w:bCs/>
          <w:kern w:val="0"/>
          <w:sz w:val="32"/>
          <w:szCs w:val="32"/>
        </w:rPr>
        <w:t>酒店官方网站是企业信息公开的主要载体，根据需要和拟公开信息性质还可通过 “两微一端”、企业信息公示、社会责任报告发布、新闻宣传等多种方式，进行企业信息公开。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第十四条</w:t>
      </w:r>
      <w:r>
        <w:rPr>
          <w:rFonts w:hint="eastAsia" w:ascii="仿宋_GB2312" w:hAnsi="Arial" w:eastAsia="仿宋_GB2312" w:cs="Arial"/>
          <w:bCs/>
          <w:kern w:val="0"/>
          <w:sz w:val="32"/>
          <w:szCs w:val="32"/>
        </w:rPr>
        <w:t xml:space="preserve"> 信息公开主体负责对所公开的信息进行更新。若公开信息发生变更，要按照相关规定及时更新；原则上每年进行一次全面审核。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第十五条</w:t>
      </w:r>
      <w:r>
        <w:rPr>
          <w:rFonts w:hint="eastAsia" w:ascii="仿宋_GB2312" w:hAnsi="Arial" w:eastAsia="仿宋_GB2312" w:cs="Arial"/>
          <w:bCs/>
          <w:kern w:val="0"/>
          <w:sz w:val="32"/>
          <w:szCs w:val="32"/>
        </w:rPr>
        <w:t xml:space="preserve"> 需要在国元资本公司层面公开的信息，信息公开主体参照公司网站信息发布的程序办理。公司办公室负责对拟公开信息内容进行审查。</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第五章 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第十六条 </w:t>
      </w:r>
      <w:r>
        <w:rPr>
          <w:rFonts w:hint="eastAsia" w:ascii="仿宋_GB2312" w:hAnsi="Arial" w:eastAsia="仿宋_GB2312" w:cs="Arial"/>
          <w:bCs/>
          <w:kern w:val="0"/>
          <w:sz w:val="32"/>
          <w:szCs w:val="32"/>
        </w:rPr>
        <w:t>有下列情形之一的，由国元资本责令改正;情节严重的，对相关责任人员依法、依纪作出处理:</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（一）未经公司批准私自对外公开企业信息的；</w:t>
      </w:r>
    </w:p>
    <w:p>
      <w:pPr>
        <w:spacing w:line="560" w:lineRule="exact"/>
        <w:ind w:firstLine="620" w:firstLineChars="200"/>
        <w:rPr>
          <w:rFonts w:ascii="仿宋_GB2312" w:hAnsi="Arial" w:eastAsia="仿宋_GB2312" w:cs="Arial"/>
          <w:bCs/>
          <w:w w:val="97"/>
          <w:kern w:val="0"/>
          <w:sz w:val="32"/>
          <w:szCs w:val="32"/>
        </w:rPr>
      </w:pPr>
      <w:r>
        <w:rPr>
          <w:rFonts w:hint="eastAsia" w:ascii="仿宋_GB2312" w:hAnsi="Arial" w:eastAsia="仿宋_GB2312" w:cs="Arial"/>
          <w:bCs/>
          <w:w w:val="97"/>
          <w:kern w:val="0"/>
          <w:sz w:val="32"/>
          <w:szCs w:val="32"/>
        </w:rPr>
        <w:t>（二）公开的信息有虚假记载、误导性陈述或重大遗漏的；</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第十七条</w:t>
      </w:r>
      <w:r>
        <w:rPr>
          <w:rFonts w:hint="eastAsia" w:ascii="仿宋_GB2312" w:hAnsi="Arial" w:eastAsia="仿宋_GB2312" w:cs="Arial"/>
          <w:bCs/>
          <w:kern w:val="0"/>
          <w:sz w:val="32"/>
          <w:szCs w:val="32"/>
        </w:rPr>
        <w:t xml:space="preserve"> 信息公开工作所需经费纳入酒店年度预算中予以统筹保障。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第十八条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 附 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第十九条 </w:t>
      </w:r>
      <w:r>
        <w:rPr>
          <w:rFonts w:hint="eastAsia" w:ascii="仿宋_GB2312" w:hAnsi="Arial" w:eastAsia="仿宋_GB2312" w:cs="Arial"/>
          <w:bCs/>
          <w:kern w:val="0"/>
          <w:sz w:val="32"/>
          <w:szCs w:val="32"/>
        </w:rPr>
        <w:t>本办法由酒店办公室负责解释。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第二十条</w:t>
      </w:r>
      <w:r>
        <w:rPr>
          <w:rFonts w:hint="eastAsia" w:ascii="仿宋_GB2312" w:hAnsi="Arial" w:eastAsia="仿宋_GB2312" w:cs="Arial"/>
          <w:bCs/>
          <w:kern w:val="0"/>
          <w:sz w:val="32"/>
          <w:szCs w:val="32"/>
        </w:rPr>
        <w:t xml:space="preserve"> 本办法自印发之日起施行。</w:t>
      </w:r>
    </w:p>
    <w:p>
      <w:pPr>
        <w:spacing w:line="560" w:lineRule="exact"/>
        <w:ind w:firstLine="640" w:firstLineChars="200"/>
        <w:rPr>
          <w:rFonts w:ascii="仿宋_GB2312" w:hAnsi="Arial" w:eastAsia="仿宋_GB2312" w:cs="Arial"/>
          <w:bCs/>
          <w:kern w:val="0"/>
          <w:sz w:val="32"/>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p>
      <w:pPr>
        <w:spacing w:line="560" w:lineRule="exact"/>
        <w:rPr>
          <w:rFonts w:hint="eastAsia" w:ascii="方正小标宋简体" w:eastAsia="方正小标宋简体"/>
          <w:sz w:val="44"/>
          <w:szCs w:val="32"/>
        </w:rPr>
      </w:pPr>
    </w:p>
    <w:tbl>
      <w:tblPr>
        <w:tblStyle w:val="5"/>
        <w:tblpPr w:leftFromText="181" w:rightFromText="181" w:vertAnchor="page" w:horzAnchor="page" w:tblpXSpec="center" w:tblpY="14206"/>
        <w:tblOverlap w:val="never"/>
        <w:tblW w:w="8841" w:type="dxa"/>
        <w:jc w:val="center"/>
        <w:tblBorders>
          <w:top w:val="single" w:color="auto" w:sz="4" w:space="0"/>
          <w:left w:val="none" w:color="auto" w:sz="0" w:space="0"/>
          <w:bottom w:val="none" w:color="auto" w:sz="0"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841"/>
      </w:tblGrid>
      <w:tr>
        <w:tblPrEx>
          <w:tblBorders>
            <w:top w:val="single" w:color="auto"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841" w:type="dxa"/>
            <w:tcBorders>
              <w:top w:val="single" w:color="000000" w:sz="4" w:space="0"/>
              <w:bottom w:val="single" w:color="auto" w:sz="4" w:space="0"/>
            </w:tcBorders>
          </w:tcPr>
          <w:p>
            <w:pPr>
              <w:ind w:firstLine="280" w:firstLineChars="100"/>
              <w:jc w:val="left"/>
              <w:rPr>
                <w:rFonts w:ascii="华文仿宋" w:hAnsi="华文仿宋" w:eastAsia="华文仿宋" w:cs="楷体_GB2312"/>
                <w:kern w:val="0"/>
                <w:sz w:val="28"/>
                <w:szCs w:val="28"/>
              </w:rPr>
            </w:pPr>
            <w:r>
              <w:rPr>
                <w:rFonts w:hint="eastAsia" w:ascii="华文仿宋" w:hAnsi="华文仿宋" w:eastAsia="华文仿宋" w:cs="楷体_GB2312"/>
                <w:kern w:val="0"/>
                <w:sz w:val="28"/>
                <w:szCs w:val="28"/>
              </w:rPr>
              <w:t xml:space="preserve">国信大酒店办公室 </w:t>
            </w:r>
            <w:r>
              <w:rPr>
                <w:rFonts w:ascii="华文仿宋" w:hAnsi="华文仿宋" w:eastAsia="华文仿宋" w:cs="楷体_GB2312"/>
                <w:kern w:val="0"/>
                <w:sz w:val="28"/>
                <w:szCs w:val="28"/>
              </w:rPr>
              <w:t xml:space="preserve">     </w:t>
            </w:r>
            <w:r>
              <w:rPr>
                <w:rFonts w:hint="eastAsia" w:ascii="华文仿宋" w:hAnsi="华文仿宋" w:eastAsia="华文仿宋" w:cs="楷体_GB2312"/>
                <w:kern w:val="0"/>
                <w:sz w:val="28"/>
                <w:szCs w:val="28"/>
              </w:rPr>
              <w:t xml:space="preserve"> </w:t>
            </w:r>
            <w:r>
              <w:rPr>
                <w:rFonts w:ascii="华文仿宋" w:hAnsi="华文仿宋" w:eastAsia="华文仿宋" w:cs="楷体_GB2312"/>
                <w:kern w:val="0"/>
                <w:sz w:val="28"/>
                <w:szCs w:val="28"/>
              </w:rPr>
              <w:t xml:space="preserve">        </w:t>
            </w:r>
            <w:r>
              <w:rPr>
                <w:rFonts w:hint="eastAsia" w:ascii="华文仿宋" w:hAnsi="华文仿宋" w:eastAsia="华文仿宋" w:cs="楷体_GB2312"/>
                <w:kern w:val="0"/>
                <w:sz w:val="28"/>
                <w:szCs w:val="28"/>
              </w:rPr>
              <w:t xml:space="preserve">    </w:t>
            </w:r>
            <w:r>
              <w:rPr>
                <w:rFonts w:ascii="华文仿宋" w:hAnsi="华文仿宋" w:eastAsia="华文仿宋" w:cs="楷体_GB2312"/>
                <w:kern w:val="0"/>
                <w:sz w:val="28"/>
                <w:szCs w:val="28"/>
              </w:rPr>
              <w:t xml:space="preserve"> </w:t>
            </w:r>
            <w:bookmarkStart w:id="0" w:name="yfrq"/>
            <w:r>
              <w:rPr>
                <w:rFonts w:hint="eastAsia" w:ascii="华文仿宋" w:hAnsi="华文仿宋" w:eastAsia="华文仿宋" w:cs="楷体_GB2312"/>
                <w:kern w:val="0"/>
                <w:sz w:val="28"/>
                <w:szCs w:val="28"/>
              </w:rPr>
              <w:t>2022年11月7日</w:t>
            </w:r>
            <w:bookmarkEnd w:id="0"/>
            <w:r>
              <w:rPr>
                <w:rFonts w:hint="eastAsia" w:ascii="华文仿宋" w:hAnsi="华文仿宋" w:eastAsia="华文仿宋" w:cs="楷体_GB2312"/>
                <w:kern w:val="0"/>
                <w:sz w:val="28"/>
                <w:szCs w:val="28"/>
              </w:rPr>
              <w:t>印发</w:t>
            </w:r>
          </w:p>
        </w:tc>
      </w:tr>
    </w:tbl>
    <w:p>
      <w:pPr>
        <w:spacing w:line="560" w:lineRule="exact"/>
        <w:rPr>
          <w:rFonts w:ascii="方正小标宋简体" w:eastAsia="方正小标宋简体"/>
          <w:sz w:val="4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TYxM2YyMWMxYTg3NzlhOTQ3ODgxY2I1MzhiNDA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461DD"/>
    <w:rsid w:val="002D1E1E"/>
    <w:rsid w:val="002F236E"/>
    <w:rsid w:val="00330E8B"/>
    <w:rsid w:val="00373913"/>
    <w:rsid w:val="00397835"/>
    <w:rsid w:val="003C508E"/>
    <w:rsid w:val="004009F6"/>
    <w:rsid w:val="00443B6D"/>
    <w:rsid w:val="00474C04"/>
    <w:rsid w:val="00632E14"/>
    <w:rsid w:val="006500A9"/>
    <w:rsid w:val="00662E9F"/>
    <w:rsid w:val="006B1CD1"/>
    <w:rsid w:val="006D2BA1"/>
    <w:rsid w:val="00775C69"/>
    <w:rsid w:val="00882EC7"/>
    <w:rsid w:val="00943762"/>
    <w:rsid w:val="00964E52"/>
    <w:rsid w:val="00985A41"/>
    <w:rsid w:val="00A5383F"/>
    <w:rsid w:val="00A90390"/>
    <w:rsid w:val="00A93315"/>
    <w:rsid w:val="00A93B49"/>
    <w:rsid w:val="00AC54C7"/>
    <w:rsid w:val="00B02E4F"/>
    <w:rsid w:val="00B0455D"/>
    <w:rsid w:val="00B42A79"/>
    <w:rsid w:val="00C037F0"/>
    <w:rsid w:val="00C10CD3"/>
    <w:rsid w:val="00C17A54"/>
    <w:rsid w:val="00C361D9"/>
    <w:rsid w:val="00C7193A"/>
    <w:rsid w:val="00C80720"/>
    <w:rsid w:val="00C81656"/>
    <w:rsid w:val="00C82C9D"/>
    <w:rsid w:val="00C853A8"/>
    <w:rsid w:val="00CA5218"/>
    <w:rsid w:val="00D04034"/>
    <w:rsid w:val="00D13157"/>
    <w:rsid w:val="00D274E1"/>
    <w:rsid w:val="00DA56B6"/>
    <w:rsid w:val="00DD4BBF"/>
    <w:rsid w:val="00DE603A"/>
    <w:rsid w:val="00E14F11"/>
    <w:rsid w:val="00E24E5E"/>
    <w:rsid w:val="00E939B0"/>
    <w:rsid w:val="00E942FC"/>
    <w:rsid w:val="00EA478A"/>
    <w:rsid w:val="00EC3B83"/>
    <w:rsid w:val="00ED287A"/>
    <w:rsid w:val="00F9486B"/>
    <w:rsid w:val="00FB0149"/>
    <w:rsid w:val="00FC266A"/>
    <w:rsid w:val="00FD6AAA"/>
    <w:rsid w:val="1B5D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2011</Words>
  <Characters>2023</Characters>
  <Lines>15</Lines>
  <Paragraphs>4</Paragraphs>
  <TotalTime>13</TotalTime>
  <ScaleCrop>false</ScaleCrop>
  <LinksUpToDate>false</LinksUpToDate>
  <CharactersWithSpaces>2090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2022-10-30T05:54:00Z</dcterms:created>
  <dc:creator>lenovo</dc:creator>
  <cp:lastModifiedBy>王贝玮</cp:lastModifiedBy>
  <cp:lastPrinted>2022-10-28T09:24:00Z</cp:lastPrinted>
  <dcterms:modified xsi:type="dcterms:W3CDTF">2022-11-16T07:02:17Z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3655026CCA9941B4A548BC22483B8822</vt:lpwstr>
  </property>
</Properties>
</file>