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both"/>
        <w:rPr>
          <w:rFonts w:hint="eastAsia" w:ascii="黑体" w:hAnsi="黑体" w:eastAsia="黑体" w:cs="黑体"/>
          <w:b w:val="0"/>
          <w:bCs/>
          <w:lang w:val="en-US" w:eastAsia="zh-CN"/>
        </w:rPr>
      </w:pPr>
      <w:r>
        <w:rPr>
          <w:rFonts w:hint="eastAsia" w:ascii="方正小标宋简体" w:hAnsi="方正小标宋简体" w:eastAsia="方正小标宋简体" w:cs="方正小标宋简体"/>
          <w:b w:val="0"/>
          <w:bCs/>
          <w:w w:val="95"/>
          <w:sz w:val="44"/>
          <w:lang w:val="en-US" w:eastAsia="zh-CN"/>
        </w:rPr>
        <w:t>关于印发《</w:t>
      </w:r>
      <w:r>
        <w:rPr>
          <w:rFonts w:hint="eastAsia" w:ascii="黑体" w:hAnsi="黑体" w:eastAsia="黑体" w:cs="黑体"/>
          <w:b w:val="0"/>
          <w:bCs/>
          <w:lang w:val="en-US" w:eastAsia="zh-CN"/>
        </w:rPr>
        <w:t>安徽国元物业管理有限责任公司</w:t>
      </w:r>
    </w:p>
    <w:p>
      <w:pPr>
        <w:pStyle w:val="3"/>
        <w:bidi w:val="0"/>
        <w:jc w:val="center"/>
        <w:rPr>
          <w:rFonts w:hint="eastAsia" w:ascii="方正小标宋简体" w:hAnsi="方正小标宋简体" w:eastAsia="方正小标宋简体" w:cs="方正小标宋简体"/>
          <w:b w:val="0"/>
          <w:bCs/>
          <w:w w:val="95"/>
          <w:sz w:val="44"/>
          <w:lang w:val="en-US" w:eastAsia="zh-CN"/>
        </w:rPr>
      </w:pPr>
      <w:r>
        <w:rPr>
          <w:rFonts w:hint="eastAsia" w:ascii="黑体" w:hAnsi="黑体" w:eastAsia="黑体" w:cs="黑体"/>
          <w:b w:val="0"/>
          <w:bCs/>
          <w:lang w:val="en-US" w:eastAsia="zh-CN"/>
        </w:rPr>
        <w:t>信息公开管理制度</w:t>
      </w:r>
      <w:r>
        <w:rPr>
          <w:rFonts w:hint="eastAsia" w:ascii="方正小标宋简体" w:hAnsi="方正小标宋简体" w:eastAsia="方正小标宋简体" w:cs="方正小标宋简体"/>
          <w:b w:val="0"/>
          <w:bCs/>
          <w:w w:val="95"/>
          <w:sz w:val="44"/>
          <w:lang w:val="en-US" w:eastAsia="zh-CN"/>
        </w:rPr>
        <w:t>》的通知</w:t>
      </w:r>
    </w:p>
    <w:p>
      <w:pPr>
        <w:rPr>
          <w:rFonts w:hint="eastAsia"/>
          <w:lang w:val="en-US" w:eastAsia="zh-CN"/>
        </w:rPr>
      </w:pPr>
    </w:p>
    <w:p>
      <w:pPr>
        <w:pStyle w:val="2"/>
        <w:spacing w:line="560" w:lineRule="exact"/>
        <w:ind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各部门、各成员公司：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rPr>
      </w:pPr>
      <w:r>
        <w:rPr>
          <w:rFonts w:hint="eastAsia" w:eastAsia="仿宋_GB2312"/>
          <w:sz w:val="32"/>
          <w:szCs w:val="32"/>
        </w:rPr>
        <w:t>《</w:t>
      </w:r>
      <w:r>
        <w:rPr>
          <w:rFonts w:hint="eastAsia" w:eastAsia="仿宋_GB2312"/>
          <w:sz w:val="32"/>
          <w:szCs w:val="32"/>
          <w:lang w:val="en-US" w:eastAsia="zh-CN"/>
        </w:rPr>
        <w:t>安徽国元物业管理有限责任公司信息公开管理制度</w:t>
      </w:r>
      <w:r>
        <w:rPr>
          <w:rFonts w:hint="eastAsia" w:eastAsia="仿宋_GB2312"/>
          <w:sz w:val="32"/>
          <w:szCs w:val="32"/>
        </w:rPr>
        <w:t>》</w:t>
      </w:r>
      <w:r>
        <w:rPr>
          <w:rFonts w:hint="eastAsia" w:eastAsia="仿宋_GB2312"/>
          <w:sz w:val="32"/>
          <w:szCs w:val="32"/>
          <w:lang w:val="en-US" w:eastAsia="zh-CN"/>
        </w:rPr>
        <w:t>已经公司总经理办公会第二十次会议</w:t>
      </w:r>
      <w:r>
        <w:rPr>
          <w:rFonts w:eastAsia="仿宋_GB2312"/>
          <w:sz w:val="32"/>
          <w:szCs w:val="32"/>
        </w:rPr>
        <w:t>审议通过</w:t>
      </w:r>
      <w:r>
        <w:rPr>
          <w:rFonts w:hint="eastAsia" w:eastAsia="仿宋_GB2312"/>
          <w:sz w:val="32"/>
          <w:szCs w:val="32"/>
        </w:rPr>
        <w:t>，现予印发</w:t>
      </w:r>
      <w:r>
        <w:rPr>
          <w:rFonts w:eastAsia="仿宋_GB2312"/>
          <w:sz w:val="32"/>
          <w:szCs w:val="32"/>
        </w:rPr>
        <w:t>，</w:t>
      </w:r>
      <w:r>
        <w:rPr>
          <w:rFonts w:hint="eastAsia" w:eastAsia="仿宋_GB2312"/>
          <w:sz w:val="32"/>
          <w:szCs w:val="32"/>
        </w:rPr>
        <w:t>请</w:t>
      </w:r>
      <w:r>
        <w:rPr>
          <w:rFonts w:eastAsia="仿宋_GB2312"/>
          <w:sz w:val="32"/>
          <w:szCs w:val="32"/>
        </w:rPr>
        <w:t>认真</w:t>
      </w:r>
      <w:r>
        <w:rPr>
          <w:rFonts w:hint="eastAsia" w:eastAsia="仿宋_GB2312"/>
          <w:sz w:val="32"/>
          <w:szCs w:val="32"/>
        </w:rPr>
        <w:t>抓好</w:t>
      </w:r>
      <w:r>
        <w:rPr>
          <w:rFonts w:eastAsia="仿宋_GB2312"/>
          <w:sz w:val="32"/>
          <w:szCs w:val="32"/>
        </w:rPr>
        <w:t>落实。</w:t>
      </w:r>
    </w:p>
    <w:p>
      <w:pPr>
        <w:pStyle w:val="2"/>
        <w:rPr>
          <w:rFonts w:eastAsia="仿宋_GB2312"/>
          <w:sz w:val="32"/>
          <w:szCs w:val="32"/>
        </w:rPr>
      </w:pPr>
    </w:p>
    <w:p>
      <w:pPr>
        <w:pStyle w:val="2"/>
        <w:rPr>
          <w:rFonts w:hint="default" w:eastAsia="仿宋_GB2312"/>
          <w:sz w:val="32"/>
          <w:szCs w:val="32"/>
          <w:lang w:val="en-US" w:eastAsia="zh-CN"/>
        </w:rPr>
      </w:pPr>
    </w:p>
    <w:p>
      <w:pPr>
        <w:spacing w:line="560" w:lineRule="exact"/>
        <w:ind w:firstLine="640" w:firstLineChars="200"/>
        <w:jc w:val="left"/>
        <w:rPr>
          <w:rFonts w:hint="default" w:eastAsia="仿宋_GB2312"/>
          <w:sz w:val="32"/>
          <w:szCs w:val="32"/>
          <w:lang w:val="en-US" w:eastAsia="zh-CN"/>
        </w:rPr>
      </w:pPr>
      <w:r>
        <w:rPr>
          <w:rFonts w:hint="eastAsia" w:eastAsia="仿宋_GB2312"/>
          <w:sz w:val="32"/>
          <w:szCs w:val="32"/>
          <w:lang w:val="en-US" w:eastAsia="zh-CN"/>
        </w:rPr>
        <w:t xml:space="preserve">                  安徽国元物业管理有限责任公司</w:t>
      </w:r>
    </w:p>
    <w:p>
      <w:pPr>
        <w:spacing w:line="560" w:lineRule="exact"/>
        <w:ind w:firstLine="640" w:firstLineChars="200"/>
        <w:jc w:val="left"/>
        <w:rPr>
          <w:rFonts w:eastAsia="仿宋_GB2312"/>
          <w:sz w:val="32"/>
          <w:szCs w:val="32"/>
        </w:rPr>
      </w:pPr>
      <w:r>
        <w:rPr>
          <w:rFonts w:hint="eastAsia" w:eastAsia="仿宋_GB2312"/>
          <w:sz w:val="32"/>
          <w:szCs w:val="32"/>
          <w:lang w:val="en-US" w:eastAsia="zh-CN"/>
        </w:rPr>
        <w:t xml:space="preserve">                        2022年11月2日     </w:t>
      </w:r>
      <w:r>
        <w:rPr>
          <w:rFonts w:hint="eastAsia" w:ascii="方正小标宋简体" w:hAnsi="方正小标宋简体" w:eastAsia="方正小标宋简体" w:cs="方正小标宋简体"/>
          <w:sz w:val="44"/>
          <w:szCs w:val="44"/>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rPr>
          <w:rFonts w:hint="eastAsia" w:ascii="仿宋" w:hAnsi="仿宋" w:eastAsia="仿宋" w:cs="仿宋"/>
          <w:b/>
          <w:bCs/>
          <w:sz w:val="32"/>
          <w:szCs w:val="32"/>
        </w:rPr>
      </w:pPr>
    </w:p>
    <w:p>
      <w:pPr>
        <w:pStyle w:val="2"/>
        <w:ind w:left="0" w:leftChars="0" w:firstLine="0" w:firstLineChars="0"/>
        <w:rPr>
          <w:rFonts w:hint="eastAsia" w:ascii="仿宋" w:hAnsi="仿宋" w:eastAsia="仿宋" w:cs="仿宋"/>
          <w:b/>
          <w:bCs/>
          <w:sz w:val="32"/>
          <w:szCs w:val="32"/>
        </w:rPr>
      </w:pPr>
      <w:bookmarkStart w:id="0" w:name="_GoBack"/>
      <w:bookmarkEnd w:id="0"/>
    </w:p>
    <w:p>
      <w:pPr>
        <w:widowControl w:val="0"/>
        <w:spacing w:after="0" w:line="720" w:lineRule="exact"/>
        <w:ind w:firstLine="0" w:firstLineChars="0"/>
        <w:jc w:val="center"/>
        <w:rPr>
          <w:rFonts w:hint="eastAsia" w:ascii="方正公文小标宋" w:hAnsi="方正公文小标宋" w:eastAsia="方正公文小标宋" w:cs="方正公文小标宋"/>
          <w:b w:val="0"/>
          <w:color w:val="auto"/>
          <w:kern w:val="2"/>
          <w:sz w:val="44"/>
          <w:szCs w:val="44"/>
          <w:lang w:val="en-US" w:eastAsia="zh-CN"/>
        </w:rPr>
      </w:pPr>
      <w:r>
        <w:rPr>
          <w:rFonts w:hint="eastAsia" w:ascii="方正公文小标宋" w:hAnsi="方正公文小标宋" w:eastAsia="方正公文小标宋" w:cs="方正公文小标宋"/>
          <w:b w:val="0"/>
          <w:color w:val="auto"/>
          <w:kern w:val="2"/>
          <w:sz w:val="44"/>
          <w:szCs w:val="44"/>
          <w:lang w:val="en-US" w:eastAsia="zh-CN"/>
        </w:rPr>
        <w:t>安徽国元物业管理有限责任公司</w:t>
      </w:r>
    </w:p>
    <w:p>
      <w:pPr>
        <w:widowControl w:val="0"/>
        <w:spacing w:after="0" w:line="720" w:lineRule="exact"/>
        <w:ind w:firstLine="0" w:firstLineChars="0"/>
        <w:jc w:val="center"/>
        <w:rPr>
          <w:rFonts w:hint="eastAsia" w:ascii="方正公文小标宋" w:hAnsi="方正公文小标宋" w:eastAsia="方正公文小标宋" w:cs="方正公文小标宋"/>
          <w:b w:val="0"/>
          <w:color w:val="auto"/>
          <w:kern w:val="2"/>
          <w:sz w:val="44"/>
          <w:szCs w:val="44"/>
          <w:lang w:val="en-US" w:eastAsia="zh-CN"/>
        </w:rPr>
      </w:pPr>
      <w:r>
        <w:rPr>
          <w:rFonts w:hint="eastAsia" w:ascii="方正公文小标宋" w:hAnsi="方正公文小标宋" w:eastAsia="方正公文小标宋" w:cs="方正公文小标宋"/>
          <w:b w:val="0"/>
          <w:color w:val="auto"/>
          <w:kern w:val="2"/>
          <w:sz w:val="44"/>
          <w:szCs w:val="44"/>
          <w:lang w:val="en-US" w:eastAsia="zh-CN"/>
        </w:rPr>
        <w:t>信息公开管理制度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第一条</w:t>
      </w:r>
      <w:r>
        <w:rPr>
          <w:rFonts w:hint="eastAsia" w:ascii="仿宋" w:hAnsi="仿宋" w:eastAsia="仿宋" w:cs="仿宋"/>
          <w:b w:val="0"/>
          <w:bCs w:val="0"/>
          <w:sz w:val="32"/>
          <w:szCs w:val="40"/>
          <w:highlight w:val="none"/>
        </w:rPr>
        <w:t xml:space="preserve"> 为贯彻落实</w:t>
      </w:r>
      <w:r>
        <w:rPr>
          <w:rFonts w:hint="eastAsia" w:ascii="仿宋" w:hAnsi="仿宋" w:eastAsia="仿宋" w:cs="仿宋"/>
          <w:b w:val="0"/>
          <w:bCs w:val="0"/>
          <w:sz w:val="32"/>
          <w:szCs w:val="40"/>
          <w:highlight w:val="none"/>
          <w:lang w:val="en-US" w:eastAsia="zh-CN"/>
        </w:rPr>
        <w:t>省国资委、国元金控集团</w:t>
      </w:r>
      <w:r>
        <w:rPr>
          <w:rFonts w:hint="eastAsia" w:ascii="仿宋" w:hAnsi="仿宋" w:eastAsia="仿宋" w:cs="仿宋"/>
          <w:b w:val="0"/>
          <w:bCs w:val="0"/>
          <w:sz w:val="32"/>
          <w:szCs w:val="40"/>
          <w:highlight w:val="none"/>
        </w:rPr>
        <w:t>关于全面深化国资国企改革的文件精神，打造阳光国企，实现信息公开，保障社会公众知情权和监督权，以公开促进企业健康良性发展，</w:t>
      </w:r>
      <w:r>
        <w:rPr>
          <w:rFonts w:hint="eastAsia" w:ascii="仿宋" w:hAnsi="仿宋" w:eastAsia="仿宋" w:cs="仿宋"/>
          <w:b w:val="0"/>
          <w:bCs w:val="0"/>
          <w:sz w:val="32"/>
          <w:szCs w:val="40"/>
          <w:highlight w:val="none"/>
          <w:lang w:val="en-US" w:eastAsia="zh-CN"/>
        </w:rPr>
        <w:t>特</w:t>
      </w:r>
      <w:r>
        <w:rPr>
          <w:rFonts w:hint="eastAsia" w:ascii="仿宋" w:hAnsi="仿宋" w:eastAsia="仿宋" w:cs="仿宋"/>
          <w:b w:val="0"/>
          <w:bCs w:val="0"/>
          <w:sz w:val="32"/>
          <w:szCs w:val="40"/>
          <w:highlight w:val="none"/>
        </w:rPr>
        <w:t>制定本制度。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第二条</w:t>
      </w:r>
      <w:r>
        <w:rPr>
          <w:rFonts w:hint="eastAsia" w:ascii="仿宋" w:hAnsi="仿宋" w:eastAsia="仿宋" w:cs="仿宋"/>
          <w:b w:val="0"/>
          <w:bCs w:val="0"/>
          <w:sz w:val="32"/>
          <w:szCs w:val="40"/>
          <w:highlight w:val="none"/>
        </w:rPr>
        <w:t xml:space="preserve"> 本</w:t>
      </w:r>
      <w:r>
        <w:rPr>
          <w:rFonts w:hint="eastAsia" w:ascii="仿宋" w:hAnsi="仿宋" w:eastAsia="仿宋" w:cs="仿宋"/>
          <w:b w:val="0"/>
          <w:bCs w:val="0"/>
          <w:sz w:val="32"/>
          <w:szCs w:val="40"/>
          <w:highlight w:val="none"/>
          <w:lang w:val="en-US" w:eastAsia="zh-CN"/>
        </w:rPr>
        <w:t>制度</w:t>
      </w:r>
      <w:r>
        <w:rPr>
          <w:rFonts w:hint="eastAsia" w:ascii="仿宋" w:hAnsi="仿宋" w:eastAsia="仿宋" w:cs="仿宋"/>
          <w:b w:val="0"/>
          <w:bCs w:val="0"/>
          <w:sz w:val="32"/>
          <w:szCs w:val="40"/>
          <w:highlight w:val="none"/>
        </w:rPr>
        <w:t>适用于</w:t>
      </w:r>
      <w:r>
        <w:rPr>
          <w:rFonts w:hint="eastAsia" w:ascii="仿宋" w:hAnsi="仿宋" w:eastAsia="仿宋" w:cs="仿宋"/>
          <w:b w:val="0"/>
          <w:bCs w:val="0"/>
          <w:sz w:val="32"/>
          <w:szCs w:val="40"/>
          <w:highlight w:val="none"/>
          <w:lang w:val="en-US" w:eastAsia="zh-CN"/>
        </w:rPr>
        <w:t>公司本级</w:t>
      </w:r>
      <w:r>
        <w:rPr>
          <w:rFonts w:hint="eastAsia" w:ascii="仿宋" w:hAnsi="仿宋" w:eastAsia="仿宋" w:cs="仿宋"/>
          <w:b w:val="0"/>
          <w:bCs w:val="0"/>
          <w:sz w:val="32"/>
          <w:szCs w:val="40"/>
          <w:highlight w:val="none"/>
        </w:rPr>
        <w:t>。</w:t>
      </w:r>
      <w:r>
        <w:rPr>
          <w:rFonts w:hint="eastAsia" w:ascii="仿宋" w:hAnsi="仿宋" w:eastAsia="仿宋" w:cs="仿宋"/>
          <w:b w:val="0"/>
          <w:bCs w:val="0"/>
          <w:sz w:val="32"/>
          <w:szCs w:val="40"/>
          <w:highlight w:val="none"/>
          <w:lang w:eastAsia="zh-CN"/>
        </w:rPr>
        <w:t>本制度</w:t>
      </w:r>
      <w:r>
        <w:rPr>
          <w:rFonts w:hint="eastAsia" w:ascii="仿宋" w:hAnsi="仿宋" w:eastAsia="仿宋" w:cs="仿宋"/>
          <w:b w:val="0"/>
          <w:bCs w:val="0"/>
          <w:sz w:val="32"/>
          <w:szCs w:val="40"/>
          <w:highlight w:val="none"/>
        </w:rPr>
        <w:t>所称“信息”是指在公开发布的以文字、图片和图表等形式记录或保存的信息。</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第三条</w:t>
      </w:r>
      <w:r>
        <w:rPr>
          <w:rFonts w:hint="eastAsia" w:ascii="仿宋" w:hAnsi="仿宋" w:eastAsia="仿宋" w:cs="仿宋"/>
          <w:b w:val="0"/>
          <w:bCs w:val="0"/>
          <w:sz w:val="32"/>
          <w:szCs w:val="40"/>
          <w:highlight w:val="none"/>
        </w:rPr>
        <w:t xml:space="preserve"> 涉及有关行业监管要求的强制披露事项、重大突发事件事态发展和应急处置情况、有关部门依法要求公开的监督检查问题整改情况及党务公开等法律法规明确的公开事项，按其规定。上述情形之外的信息，依据有关信息公开工作要求，按照</w:t>
      </w:r>
      <w:r>
        <w:rPr>
          <w:rFonts w:hint="eastAsia" w:ascii="仿宋" w:hAnsi="仿宋" w:eastAsia="仿宋" w:cs="仿宋"/>
          <w:b w:val="0"/>
          <w:bCs w:val="0"/>
          <w:sz w:val="32"/>
          <w:szCs w:val="40"/>
          <w:highlight w:val="none"/>
          <w:lang w:eastAsia="zh-CN"/>
        </w:rPr>
        <w:t>本制度</w:t>
      </w:r>
      <w:r>
        <w:rPr>
          <w:rFonts w:hint="eastAsia" w:ascii="仿宋" w:hAnsi="仿宋" w:eastAsia="仿宋" w:cs="仿宋"/>
          <w:b w:val="0"/>
          <w:bCs w:val="0"/>
          <w:sz w:val="32"/>
          <w:szCs w:val="40"/>
          <w:highlight w:val="none"/>
        </w:rPr>
        <w:t>向社会公开。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第四条</w:t>
      </w:r>
      <w:r>
        <w:rPr>
          <w:rFonts w:hint="eastAsia" w:ascii="仿宋" w:hAnsi="仿宋" w:eastAsia="仿宋" w:cs="仿宋"/>
          <w:b w:val="0"/>
          <w:bCs w:val="0"/>
          <w:sz w:val="32"/>
          <w:szCs w:val="40"/>
          <w:highlight w:val="none"/>
        </w:rPr>
        <w:t xml:space="preserve"> 信息公开工作坚持依法、公正、准确、及时和安全的原则。加强信息公开前保密审查，公开的信息不得危及国家安全、公共安全、经济安全和社会稳定，不得泄露国家秘密、商业秘密和个人隐私，不得损害公司和所属企业的合法权益。</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color w:val="auto"/>
          <w:sz w:val="32"/>
          <w:szCs w:val="32"/>
          <w:highlight w:val="none"/>
        </w:rPr>
      </w:pPr>
      <w:r>
        <w:rPr>
          <w:rFonts w:hint="eastAsia" w:ascii="仿宋" w:hAnsi="仿宋" w:eastAsia="仿宋" w:cs="仿宋"/>
          <w:b/>
          <w:bCs/>
          <w:sz w:val="32"/>
          <w:szCs w:val="40"/>
          <w:highlight w:val="none"/>
        </w:rPr>
        <w:t>第五条</w:t>
      </w:r>
      <w:r>
        <w:rPr>
          <w:rFonts w:hint="eastAsia" w:ascii="仿宋" w:hAnsi="仿宋" w:eastAsia="仿宋" w:cs="仿宋"/>
          <w:b w:val="0"/>
          <w:bCs w:val="0"/>
          <w:sz w:val="32"/>
          <w:szCs w:val="40"/>
          <w:highlight w:val="none"/>
        </w:rPr>
        <w:t xml:space="preserve"> 发布信息涉及其他企业或者社会机构的，应当与有关企业或者社会机构及时沟通确认。</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第二章  信息公开的职责分工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第六条</w:t>
      </w:r>
      <w:r>
        <w:rPr>
          <w:rFonts w:hint="eastAsia" w:ascii="仿宋" w:hAnsi="仿宋" w:eastAsia="仿宋" w:cs="仿宋"/>
          <w:b w:val="0"/>
          <w:bCs w:val="0"/>
          <w:sz w:val="32"/>
          <w:szCs w:val="40"/>
          <w:highlight w:val="none"/>
        </w:rPr>
        <w:t xml:space="preserve"> 成立由</w:t>
      </w:r>
      <w:r>
        <w:rPr>
          <w:rFonts w:hint="eastAsia" w:ascii="仿宋" w:hAnsi="仿宋" w:eastAsia="仿宋" w:cs="仿宋"/>
          <w:b w:val="0"/>
          <w:bCs w:val="0"/>
          <w:sz w:val="32"/>
          <w:szCs w:val="40"/>
          <w:highlight w:val="none"/>
          <w:lang w:val="en-US" w:eastAsia="zh-CN"/>
        </w:rPr>
        <w:t>公司领导、公司各</w:t>
      </w:r>
      <w:r>
        <w:rPr>
          <w:rFonts w:hint="eastAsia" w:ascii="仿宋" w:hAnsi="仿宋" w:eastAsia="仿宋" w:cs="仿宋"/>
          <w:b w:val="0"/>
          <w:bCs w:val="0"/>
          <w:sz w:val="32"/>
          <w:szCs w:val="40"/>
          <w:highlight w:val="none"/>
        </w:rPr>
        <w:t>部门组成的信息公开工作领导小组，研究解决信息公开工作中的重要事项，统筹谋划、监督指导公司和所属企业信息公开工作。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第七条</w:t>
      </w:r>
      <w:r>
        <w:rPr>
          <w:rFonts w:hint="eastAsia" w:ascii="仿宋" w:hAnsi="仿宋" w:eastAsia="仿宋" w:cs="仿宋"/>
          <w:b w:val="0"/>
          <w:bCs w:val="0"/>
          <w:sz w:val="32"/>
          <w:szCs w:val="40"/>
          <w:highlight w:val="none"/>
        </w:rPr>
        <w:t xml:space="preserve"> 信息公开工作领导小组负责建立健全公司信息公开工作机制，制定或修订信息公开制度，组织信息公开业务培训，推进、协调信息公开日常工作。公司</w:t>
      </w:r>
      <w:r>
        <w:rPr>
          <w:rFonts w:hint="eastAsia" w:ascii="仿宋" w:hAnsi="仿宋" w:eastAsia="仿宋" w:cs="仿宋"/>
          <w:b w:val="0"/>
          <w:bCs w:val="0"/>
          <w:sz w:val="32"/>
          <w:szCs w:val="40"/>
          <w:highlight w:val="none"/>
          <w:lang w:val="en-US" w:eastAsia="zh-CN"/>
        </w:rPr>
        <w:t>综合财务部</w:t>
      </w:r>
      <w:r>
        <w:rPr>
          <w:rFonts w:hint="eastAsia" w:ascii="仿宋" w:hAnsi="仿宋" w:eastAsia="仿宋" w:cs="仿宋"/>
          <w:b w:val="0"/>
          <w:bCs w:val="0"/>
          <w:sz w:val="32"/>
          <w:szCs w:val="40"/>
          <w:highlight w:val="none"/>
          <w:lang w:eastAsia="zh-CN"/>
        </w:rPr>
        <w:t>、</w:t>
      </w:r>
      <w:r>
        <w:rPr>
          <w:rFonts w:hint="eastAsia" w:ascii="仿宋" w:hAnsi="仿宋" w:eastAsia="仿宋" w:cs="仿宋"/>
          <w:b w:val="0"/>
          <w:bCs w:val="0"/>
          <w:sz w:val="32"/>
          <w:szCs w:val="40"/>
          <w:highlight w:val="none"/>
          <w:lang w:val="en-US" w:eastAsia="zh-CN"/>
        </w:rPr>
        <w:t>规划发展部</w:t>
      </w:r>
      <w:r>
        <w:rPr>
          <w:rFonts w:hint="eastAsia" w:ascii="仿宋" w:hAnsi="仿宋" w:eastAsia="仿宋" w:cs="仿宋"/>
          <w:b w:val="0"/>
          <w:bCs w:val="0"/>
          <w:sz w:val="32"/>
          <w:szCs w:val="40"/>
          <w:highlight w:val="none"/>
        </w:rPr>
        <w:t>负责信息公开相关文件、资料的档案管理工作；负责指导信息公开主体对拟公开信息进行保密审查，督促检查信息公开工作的保密责任落实情况</w:t>
      </w:r>
      <w:r>
        <w:rPr>
          <w:rFonts w:hint="eastAsia" w:ascii="仿宋" w:hAnsi="仿宋" w:eastAsia="仿宋" w:cs="仿宋"/>
          <w:b w:val="0"/>
          <w:bCs w:val="0"/>
          <w:sz w:val="32"/>
          <w:szCs w:val="40"/>
          <w:highlight w:val="none"/>
          <w:lang w:eastAsia="zh-CN"/>
        </w:rPr>
        <w:t>；</w:t>
      </w:r>
      <w:r>
        <w:rPr>
          <w:rFonts w:hint="eastAsia" w:ascii="仿宋" w:hAnsi="仿宋" w:eastAsia="仿宋" w:cs="仿宋"/>
          <w:b w:val="0"/>
          <w:bCs w:val="0"/>
          <w:sz w:val="32"/>
          <w:szCs w:val="40"/>
          <w:highlight w:val="none"/>
        </w:rPr>
        <w:t>负责信息公开意识形态安全审核、新闻宣传涉及信息公开审定工作</w:t>
      </w:r>
      <w:r>
        <w:rPr>
          <w:rFonts w:hint="eastAsia" w:ascii="仿宋" w:hAnsi="仿宋" w:eastAsia="仿宋" w:cs="仿宋"/>
          <w:b w:val="0"/>
          <w:bCs w:val="0"/>
          <w:sz w:val="32"/>
          <w:szCs w:val="40"/>
          <w:highlight w:val="none"/>
          <w:lang w:eastAsia="zh-CN"/>
        </w:rPr>
        <w:t>；</w:t>
      </w:r>
      <w:r>
        <w:rPr>
          <w:rFonts w:hint="eastAsia" w:ascii="仿宋" w:hAnsi="仿宋" w:eastAsia="仿宋" w:cs="仿宋"/>
          <w:b w:val="0"/>
          <w:bCs w:val="0"/>
          <w:sz w:val="32"/>
          <w:szCs w:val="40"/>
          <w:highlight w:val="none"/>
        </w:rPr>
        <w:t>负责在公司官方网站设置信息公开专栏的发布工作。风控合规</w:t>
      </w:r>
      <w:r>
        <w:rPr>
          <w:rFonts w:hint="eastAsia" w:ascii="仿宋" w:hAnsi="仿宋" w:eastAsia="仿宋" w:cs="仿宋"/>
          <w:b w:val="0"/>
          <w:bCs w:val="0"/>
          <w:sz w:val="32"/>
          <w:szCs w:val="40"/>
          <w:highlight w:val="none"/>
          <w:lang w:val="en-US" w:eastAsia="zh-CN"/>
        </w:rPr>
        <w:t>人员</w:t>
      </w:r>
      <w:r>
        <w:rPr>
          <w:rFonts w:hint="eastAsia" w:ascii="仿宋" w:hAnsi="仿宋" w:eastAsia="仿宋" w:cs="仿宋"/>
          <w:b w:val="0"/>
          <w:bCs w:val="0"/>
          <w:sz w:val="32"/>
          <w:szCs w:val="40"/>
          <w:highlight w:val="none"/>
        </w:rPr>
        <w:t>负责信息公开的合规性审核工作，并为信息公开工作提供法律支持与服务。</w:t>
      </w:r>
      <w:r>
        <w:rPr>
          <w:rFonts w:hint="eastAsia" w:ascii="仿宋" w:hAnsi="仿宋" w:eastAsia="仿宋" w:cs="仿宋"/>
          <w:b w:val="0"/>
          <w:bCs w:val="0"/>
          <w:sz w:val="32"/>
          <w:szCs w:val="40"/>
          <w:highlight w:val="none"/>
          <w:lang w:val="en-US" w:eastAsia="zh-CN"/>
        </w:rPr>
        <w:t>公司</w:t>
      </w:r>
      <w:r>
        <w:rPr>
          <w:rFonts w:hint="eastAsia" w:ascii="仿宋" w:hAnsi="仿宋" w:eastAsia="仿宋" w:cs="仿宋"/>
          <w:b w:val="0"/>
          <w:bCs w:val="0"/>
          <w:sz w:val="32"/>
          <w:szCs w:val="40"/>
          <w:highlight w:val="none"/>
        </w:rPr>
        <w:t>相关部门</w:t>
      </w:r>
      <w:r>
        <w:rPr>
          <w:rFonts w:hint="eastAsia" w:ascii="仿宋" w:hAnsi="仿宋" w:eastAsia="仿宋" w:cs="仿宋"/>
          <w:b w:val="0"/>
          <w:bCs w:val="0"/>
          <w:sz w:val="32"/>
          <w:szCs w:val="40"/>
          <w:highlight w:val="none"/>
          <w:lang w:val="en-US" w:eastAsia="zh-CN"/>
        </w:rPr>
        <w:t>及所属各成员公司</w:t>
      </w:r>
      <w:r>
        <w:rPr>
          <w:rFonts w:hint="eastAsia" w:ascii="仿宋" w:hAnsi="仿宋" w:eastAsia="仿宋" w:cs="仿宋"/>
          <w:b w:val="0"/>
          <w:bCs w:val="0"/>
          <w:sz w:val="32"/>
          <w:szCs w:val="40"/>
          <w:highlight w:val="none"/>
        </w:rPr>
        <w:t>是公司层面提供信息内容的信息公开主体，负责提供、审核职责范围内的相关信息。</w:t>
      </w:r>
      <w:r>
        <w:rPr>
          <w:rFonts w:hint="eastAsia" w:ascii="仿宋" w:hAnsi="仿宋" w:eastAsia="仿宋" w:cs="仿宋"/>
          <w:b w:val="0"/>
          <w:bCs w:val="0"/>
          <w:sz w:val="32"/>
          <w:szCs w:val="40"/>
          <w:highlight w:val="none"/>
          <w:lang w:val="en-US" w:eastAsia="zh-CN"/>
        </w:rPr>
        <w:t>各成员公司</w:t>
      </w:r>
      <w:r>
        <w:rPr>
          <w:rFonts w:hint="eastAsia" w:ascii="仿宋" w:hAnsi="仿宋" w:eastAsia="仿宋" w:cs="仿宋"/>
          <w:b w:val="0"/>
          <w:bCs w:val="0"/>
          <w:sz w:val="32"/>
          <w:szCs w:val="40"/>
          <w:highlight w:val="none"/>
        </w:rPr>
        <w:t>是</w:t>
      </w:r>
      <w:r>
        <w:rPr>
          <w:rFonts w:hint="eastAsia" w:ascii="仿宋" w:hAnsi="仿宋" w:eastAsia="仿宋" w:cs="仿宋"/>
          <w:b w:val="0"/>
          <w:bCs w:val="0"/>
          <w:sz w:val="32"/>
          <w:szCs w:val="40"/>
          <w:highlight w:val="none"/>
          <w:lang w:val="en-US" w:eastAsia="zh-CN"/>
        </w:rPr>
        <w:t>成员公司</w:t>
      </w:r>
      <w:r>
        <w:rPr>
          <w:rFonts w:hint="eastAsia" w:ascii="仿宋" w:hAnsi="仿宋" w:eastAsia="仿宋" w:cs="仿宋"/>
          <w:b w:val="0"/>
          <w:bCs w:val="0"/>
          <w:sz w:val="32"/>
          <w:szCs w:val="40"/>
          <w:highlight w:val="none"/>
        </w:rPr>
        <w:t>层面信息公开主体，负责自行审核、发布职责范围内的相关信息。</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222222"/>
          <w:kern w:val="0"/>
          <w:sz w:val="32"/>
          <w:szCs w:val="32"/>
          <w:highlight w:val="none"/>
        </w:rPr>
      </w:pPr>
      <w:r>
        <w:rPr>
          <w:rFonts w:hint="eastAsia" w:ascii="仿宋" w:hAnsi="仿宋" w:eastAsia="仿宋" w:cs="仿宋"/>
          <w:b/>
          <w:bCs/>
          <w:sz w:val="32"/>
          <w:szCs w:val="40"/>
          <w:highlight w:val="none"/>
        </w:rPr>
        <w:t>第八条</w:t>
      </w:r>
      <w:r>
        <w:rPr>
          <w:rFonts w:hint="eastAsia" w:ascii="仿宋" w:hAnsi="仿宋" w:eastAsia="仿宋" w:cs="仿宋"/>
          <w:b w:val="0"/>
          <w:bCs w:val="0"/>
          <w:sz w:val="32"/>
          <w:szCs w:val="40"/>
          <w:highlight w:val="none"/>
        </w:rPr>
        <w:t xml:space="preserve"> 信息公开主体应当确定至少一名工作人员为信息公开工作联络人，具体负责</w:t>
      </w:r>
      <w:r>
        <w:rPr>
          <w:rFonts w:hint="eastAsia" w:ascii="仿宋" w:hAnsi="仿宋" w:eastAsia="仿宋" w:cs="仿宋"/>
          <w:b w:val="0"/>
          <w:bCs w:val="0"/>
          <w:sz w:val="32"/>
          <w:szCs w:val="40"/>
          <w:highlight w:val="none"/>
          <w:lang w:val="en-US" w:eastAsia="zh-CN"/>
        </w:rPr>
        <w:t>本部门</w:t>
      </w:r>
      <w:r>
        <w:rPr>
          <w:rFonts w:hint="eastAsia" w:ascii="仿宋" w:hAnsi="仿宋" w:eastAsia="仿宋" w:cs="仿宋"/>
          <w:b w:val="0"/>
          <w:bCs w:val="0"/>
          <w:sz w:val="32"/>
          <w:szCs w:val="40"/>
          <w:highlight w:val="none"/>
        </w:rPr>
        <w:t>、本</w:t>
      </w:r>
      <w:r>
        <w:rPr>
          <w:rFonts w:hint="eastAsia" w:ascii="仿宋" w:hAnsi="仿宋" w:eastAsia="仿宋" w:cs="仿宋"/>
          <w:b w:val="0"/>
          <w:bCs w:val="0"/>
          <w:sz w:val="32"/>
          <w:szCs w:val="40"/>
          <w:highlight w:val="none"/>
          <w:lang w:val="en-US" w:eastAsia="zh-CN"/>
        </w:rPr>
        <w:t>单位</w:t>
      </w:r>
      <w:r>
        <w:rPr>
          <w:rFonts w:hint="eastAsia" w:ascii="仿宋" w:hAnsi="仿宋" w:eastAsia="仿宋" w:cs="仿宋"/>
          <w:b w:val="0"/>
          <w:bCs w:val="0"/>
          <w:sz w:val="32"/>
          <w:szCs w:val="40"/>
          <w:highlight w:val="none"/>
        </w:rPr>
        <w:t>信息公开工作的开展、协调和落实，解决和反映信息公开工作遇到的问题。各</w:t>
      </w:r>
      <w:r>
        <w:rPr>
          <w:rFonts w:hint="eastAsia" w:ascii="仿宋" w:hAnsi="仿宋" w:eastAsia="仿宋" w:cs="仿宋"/>
          <w:b w:val="0"/>
          <w:bCs w:val="0"/>
          <w:sz w:val="32"/>
          <w:szCs w:val="40"/>
          <w:highlight w:val="none"/>
          <w:lang w:val="en-US" w:eastAsia="zh-CN"/>
        </w:rPr>
        <w:t>部门</w:t>
      </w:r>
      <w:r>
        <w:rPr>
          <w:rFonts w:hint="eastAsia" w:ascii="仿宋" w:hAnsi="仿宋" w:eastAsia="仿宋" w:cs="仿宋"/>
          <w:b w:val="0"/>
          <w:bCs w:val="0"/>
          <w:sz w:val="32"/>
          <w:szCs w:val="40"/>
          <w:highlight w:val="none"/>
        </w:rPr>
        <w:t>及</w:t>
      </w:r>
      <w:r>
        <w:rPr>
          <w:rFonts w:hint="eastAsia" w:ascii="仿宋" w:hAnsi="仿宋" w:eastAsia="仿宋" w:cs="仿宋"/>
          <w:b w:val="0"/>
          <w:bCs w:val="0"/>
          <w:sz w:val="32"/>
          <w:szCs w:val="40"/>
          <w:highlight w:val="none"/>
          <w:lang w:val="en-US" w:eastAsia="zh-CN"/>
        </w:rPr>
        <w:t>各成员公司</w:t>
      </w:r>
      <w:r>
        <w:rPr>
          <w:rFonts w:hint="eastAsia" w:ascii="仿宋" w:hAnsi="仿宋" w:eastAsia="仿宋" w:cs="仿宋"/>
          <w:b w:val="0"/>
          <w:bCs w:val="0"/>
          <w:sz w:val="32"/>
          <w:szCs w:val="40"/>
          <w:highlight w:val="none"/>
        </w:rPr>
        <w:t>的信息公开工作联络人名单应报信息公开工作领导小组备案。</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第三章  信息公开的范围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第九条</w:t>
      </w:r>
      <w:r>
        <w:rPr>
          <w:rFonts w:hint="eastAsia" w:ascii="仿宋" w:hAnsi="仿宋" w:eastAsia="仿宋" w:cs="仿宋"/>
          <w:b w:val="0"/>
          <w:bCs w:val="0"/>
          <w:sz w:val="32"/>
          <w:szCs w:val="40"/>
          <w:highlight w:val="none"/>
        </w:rPr>
        <w:t xml:space="preserve"> 公开的信息内容，重点包括以下方面：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（一）工商注册登记等企业基本信息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（二）公司治理及管理架构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（三）重要人事变动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（四）主要财务状况和经营成果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（五）企业重大改制重组结果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（六）通过产权市场转让企业产权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（七）企业增资等信息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（八）有关部门依法要求公开的监督检查问题整改情况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（九）重大突发事件事态发展和应急处置情况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（十）企业履行社会责任情况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第十条</w:t>
      </w:r>
      <w:r>
        <w:rPr>
          <w:rFonts w:hint="eastAsia" w:ascii="仿宋" w:hAnsi="仿宋" w:eastAsia="仿宋" w:cs="仿宋"/>
          <w:b w:val="0"/>
          <w:bCs w:val="0"/>
          <w:sz w:val="32"/>
          <w:szCs w:val="40"/>
          <w:highlight w:val="none"/>
        </w:rPr>
        <w:t xml:space="preserve"> 下列信息不予公开：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（一）涉及国家秘密、商业秘密和个人隐私的信息；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（二）公开后可能会影响检查、调查、取证等执法活动的信息；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（三）信息公开工作领导小组认定的可能对他人隐私和名誉构成侵害、对相关人员合法权益造成损害、对企业及社会的正常秩序带来影响的信息；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（四）企业与相关方达成保密协议式条款的约定信息；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（五）其他法律、行政法规规定不予公开的信息。</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第十一条</w:t>
      </w:r>
      <w:r>
        <w:rPr>
          <w:rFonts w:hint="eastAsia" w:ascii="仿宋" w:hAnsi="仿宋" w:eastAsia="仿宋" w:cs="仿宋"/>
          <w:b w:val="0"/>
          <w:bCs w:val="0"/>
          <w:sz w:val="32"/>
          <w:szCs w:val="40"/>
          <w:highlight w:val="none"/>
        </w:rPr>
        <w:t xml:space="preserve"> 拟公开的信息属于下列情形之一的，应当与相关机构进行沟通、确认，保证发布的信息准确一致</w:t>
      </w:r>
      <w:r>
        <w:rPr>
          <w:rFonts w:hint="eastAsia" w:ascii="仿宋" w:hAnsi="仿宋" w:eastAsia="仿宋" w:cs="仿宋"/>
          <w:b w:val="0"/>
          <w:bCs w:val="0"/>
          <w:sz w:val="32"/>
          <w:szCs w:val="40"/>
          <w:highlight w:val="none"/>
          <w:lang w:eastAsia="zh-CN"/>
        </w:rPr>
        <w:t>。</w:t>
      </w:r>
      <w:r>
        <w:rPr>
          <w:rFonts w:hint="eastAsia" w:ascii="仿宋" w:hAnsi="仿宋" w:eastAsia="仿宋" w:cs="仿宋"/>
          <w:b w:val="0"/>
          <w:bCs w:val="0"/>
          <w:sz w:val="32"/>
          <w:szCs w:val="40"/>
          <w:highlight w:val="none"/>
        </w:rPr>
        <w:t>拟发布的信息依照国家有关规定，需要批准的而未经批准不得发布；需征得有关机构同意的，未经同意不得发布。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第四章  信息公开的方式和程序</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第十二条</w:t>
      </w:r>
      <w:r>
        <w:rPr>
          <w:rFonts w:hint="eastAsia" w:ascii="仿宋" w:hAnsi="仿宋" w:eastAsia="仿宋" w:cs="仿宋"/>
          <w:b w:val="0"/>
          <w:bCs w:val="0"/>
          <w:sz w:val="32"/>
          <w:szCs w:val="40"/>
          <w:highlight w:val="none"/>
        </w:rPr>
        <w:t xml:space="preserve"> 信息公开遵循“谁形成谁公开，谁公开谁负责”的原则，各信息公开主体是信息公开的第一责任人。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第十三条</w:t>
      </w:r>
      <w:r>
        <w:rPr>
          <w:rFonts w:hint="eastAsia" w:ascii="仿宋" w:hAnsi="仿宋" w:eastAsia="仿宋" w:cs="仿宋"/>
          <w:b w:val="0"/>
          <w:bCs w:val="0"/>
          <w:sz w:val="32"/>
          <w:szCs w:val="40"/>
          <w:highlight w:val="none"/>
        </w:rPr>
        <w:t xml:space="preserve"> 根据需要和拟公开信息性质可通过官方新媒体等其他形式进行公开。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第十四条</w:t>
      </w:r>
      <w:r>
        <w:rPr>
          <w:rFonts w:hint="eastAsia" w:ascii="仿宋" w:hAnsi="仿宋" w:eastAsia="仿宋" w:cs="仿宋"/>
          <w:b w:val="0"/>
          <w:bCs w:val="0"/>
          <w:sz w:val="32"/>
          <w:szCs w:val="40"/>
          <w:highlight w:val="none"/>
        </w:rPr>
        <w:t xml:space="preserve"> 本单位信息以公司名义发布或通过公司渠道载体发布的，信息内容根据职责分工，由相关业务部门作为信息公开主体；所属各</w:t>
      </w:r>
      <w:r>
        <w:rPr>
          <w:rFonts w:hint="eastAsia" w:ascii="仿宋" w:hAnsi="仿宋" w:eastAsia="仿宋" w:cs="仿宋"/>
          <w:b w:val="0"/>
          <w:bCs w:val="0"/>
          <w:sz w:val="32"/>
          <w:szCs w:val="40"/>
          <w:highlight w:val="none"/>
          <w:lang w:val="en-US" w:eastAsia="zh-CN"/>
        </w:rPr>
        <w:t>成员公司</w:t>
      </w:r>
      <w:r>
        <w:rPr>
          <w:rFonts w:hint="eastAsia" w:ascii="仿宋" w:hAnsi="仿宋" w:eastAsia="仿宋" w:cs="仿宋"/>
          <w:b w:val="0"/>
          <w:bCs w:val="0"/>
          <w:sz w:val="32"/>
          <w:szCs w:val="40"/>
          <w:highlight w:val="none"/>
        </w:rPr>
        <w:t>信息以公司名义发布或通过公司渠道载体发布的，信息内容根据职责分工涉及的归口业务部门，由相关业务部门为信息公开主体。</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第十五条</w:t>
      </w:r>
      <w:r>
        <w:rPr>
          <w:rFonts w:hint="eastAsia" w:ascii="仿宋" w:hAnsi="仿宋" w:eastAsia="仿宋" w:cs="仿宋"/>
          <w:b w:val="0"/>
          <w:bCs w:val="0"/>
          <w:sz w:val="32"/>
          <w:szCs w:val="40"/>
          <w:highlight w:val="none"/>
        </w:rPr>
        <w:t xml:space="preserve"> 信息公开主体负责对所公开的信息进行更新。若公开信息发生变更，应当自变更之日起20个工作日内按照相关规定更新；原则上每年进行一次全面审核。</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第十六条</w:t>
      </w:r>
      <w:r>
        <w:rPr>
          <w:rFonts w:hint="eastAsia" w:ascii="仿宋" w:hAnsi="仿宋" w:eastAsia="仿宋" w:cs="仿宋"/>
          <w:b w:val="0"/>
          <w:bCs w:val="0"/>
          <w:sz w:val="32"/>
          <w:szCs w:val="40"/>
          <w:highlight w:val="none"/>
        </w:rPr>
        <w:t xml:space="preserve"> 需要在公司层面公开的信息，信息公开主体按以下程序公开或更新信息：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（一）信息公开主体应对拟公开信息的归属性、一致性、风险性和保密性进行评估和审查，确保公开信息真实、准确、规范、安全，填写“信息公开审批表”，信息公开主体部门负责人签字确认后报</w:t>
      </w:r>
      <w:r>
        <w:rPr>
          <w:rFonts w:hint="eastAsia" w:ascii="仿宋" w:hAnsi="仿宋" w:eastAsia="仿宋" w:cs="仿宋"/>
          <w:b w:val="0"/>
          <w:bCs w:val="0"/>
          <w:sz w:val="32"/>
          <w:szCs w:val="40"/>
          <w:highlight w:val="none"/>
          <w:lang w:val="en-US" w:eastAsia="zh-CN"/>
        </w:rPr>
        <w:t>分管</w:t>
      </w:r>
      <w:r>
        <w:rPr>
          <w:rFonts w:hint="eastAsia" w:ascii="仿宋" w:hAnsi="仿宋" w:eastAsia="仿宋" w:cs="仿宋"/>
          <w:b w:val="0"/>
          <w:bCs w:val="0"/>
          <w:sz w:val="32"/>
          <w:szCs w:val="40"/>
          <w:highlight w:val="none"/>
        </w:rPr>
        <w:t>领导审核签字；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（二）</w:t>
      </w:r>
      <w:r>
        <w:rPr>
          <w:rFonts w:hint="eastAsia" w:ascii="仿宋" w:hAnsi="仿宋" w:eastAsia="仿宋" w:cs="仿宋"/>
          <w:b w:val="0"/>
          <w:bCs w:val="0"/>
          <w:sz w:val="32"/>
          <w:szCs w:val="40"/>
          <w:highlight w:val="none"/>
          <w:lang w:val="en-US" w:eastAsia="zh-CN"/>
        </w:rPr>
        <w:t>综合财务部</w:t>
      </w:r>
      <w:r>
        <w:rPr>
          <w:rFonts w:hint="eastAsia" w:ascii="仿宋" w:hAnsi="仿宋" w:eastAsia="仿宋" w:cs="仿宋"/>
          <w:b w:val="0"/>
          <w:bCs w:val="0"/>
          <w:sz w:val="32"/>
          <w:szCs w:val="40"/>
          <w:highlight w:val="none"/>
        </w:rPr>
        <w:t>对拟公开信息进行意识形态安全审核，部门负责人签字确认；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（三）风控合规</w:t>
      </w:r>
      <w:r>
        <w:rPr>
          <w:rFonts w:hint="eastAsia" w:ascii="仿宋" w:hAnsi="仿宋" w:eastAsia="仿宋" w:cs="仿宋"/>
          <w:b w:val="0"/>
          <w:bCs w:val="0"/>
          <w:sz w:val="32"/>
          <w:szCs w:val="40"/>
          <w:highlight w:val="none"/>
          <w:lang w:val="en-US" w:eastAsia="zh-CN"/>
        </w:rPr>
        <w:t>人员</w:t>
      </w:r>
      <w:r>
        <w:rPr>
          <w:rFonts w:hint="eastAsia" w:ascii="仿宋" w:hAnsi="仿宋" w:eastAsia="仿宋" w:cs="仿宋"/>
          <w:b w:val="0"/>
          <w:bCs w:val="0"/>
          <w:sz w:val="32"/>
          <w:szCs w:val="40"/>
          <w:highlight w:val="none"/>
        </w:rPr>
        <w:t>对拟公开信息的合规性进行审核，</w:t>
      </w:r>
      <w:r>
        <w:rPr>
          <w:rFonts w:hint="eastAsia" w:ascii="仿宋" w:hAnsi="仿宋" w:eastAsia="仿宋" w:cs="仿宋"/>
          <w:b w:val="0"/>
          <w:bCs w:val="0"/>
          <w:sz w:val="32"/>
          <w:szCs w:val="40"/>
          <w:highlight w:val="none"/>
          <w:lang w:val="en-US" w:eastAsia="zh-CN"/>
        </w:rPr>
        <w:t>分管</w:t>
      </w:r>
      <w:r>
        <w:rPr>
          <w:rFonts w:hint="eastAsia" w:ascii="仿宋" w:hAnsi="仿宋" w:eastAsia="仿宋" w:cs="仿宋"/>
          <w:b w:val="0"/>
          <w:bCs w:val="0"/>
          <w:sz w:val="32"/>
          <w:szCs w:val="40"/>
          <w:highlight w:val="none"/>
        </w:rPr>
        <w:t>领导审核签字；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（四）信息公开主体将“信息公开审批表”报信息公开</w:t>
      </w:r>
      <w:r>
        <w:rPr>
          <w:rFonts w:hint="eastAsia" w:ascii="仿宋" w:hAnsi="仿宋" w:eastAsia="仿宋" w:cs="仿宋"/>
          <w:b w:val="0"/>
          <w:bCs w:val="0"/>
          <w:sz w:val="32"/>
          <w:szCs w:val="40"/>
          <w:highlight w:val="none"/>
          <w:u w:val="none"/>
        </w:rPr>
        <w:t>工作领导小组备案；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val="0"/>
          <w:bCs w:val="0"/>
          <w:sz w:val="32"/>
          <w:szCs w:val="40"/>
          <w:highlight w:val="none"/>
        </w:rPr>
        <w:t>（五）信息公开主体履行备案登记后，可在公司信息公开专栏中编辑并上传拟公开信息。</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第五章  所属各成员公司的信息公开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第十七条</w:t>
      </w:r>
      <w:r>
        <w:rPr>
          <w:rFonts w:hint="eastAsia" w:ascii="仿宋" w:hAnsi="仿宋" w:eastAsia="仿宋" w:cs="仿宋"/>
          <w:b w:val="0"/>
          <w:bCs w:val="0"/>
          <w:sz w:val="32"/>
          <w:szCs w:val="40"/>
          <w:highlight w:val="none"/>
        </w:rPr>
        <w:t xml:space="preserve"> 公司所属各</w:t>
      </w:r>
      <w:r>
        <w:rPr>
          <w:rFonts w:hint="eastAsia" w:ascii="仿宋" w:hAnsi="仿宋" w:eastAsia="仿宋" w:cs="仿宋"/>
          <w:b w:val="0"/>
          <w:bCs w:val="0"/>
          <w:sz w:val="32"/>
          <w:szCs w:val="40"/>
          <w:highlight w:val="none"/>
          <w:lang w:val="en-US" w:eastAsia="zh-CN"/>
        </w:rPr>
        <w:t>成员公司</w:t>
      </w:r>
      <w:r>
        <w:rPr>
          <w:rFonts w:hint="eastAsia" w:ascii="仿宋" w:hAnsi="仿宋" w:eastAsia="仿宋" w:cs="仿宋"/>
          <w:b w:val="0"/>
          <w:bCs w:val="0"/>
          <w:sz w:val="32"/>
          <w:szCs w:val="40"/>
          <w:highlight w:val="none"/>
        </w:rPr>
        <w:t>是本</w:t>
      </w:r>
      <w:r>
        <w:rPr>
          <w:rFonts w:hint="eastAsia" w:ascii="仿宋" w:hAnsi="仿宋" w:eastAsia="仿宋" w:cs="仿宋"/>
          <w:b w:val="0"/>
          <w:bCs w:val="0"/>
          <w:sz w:val="32"/>
          <w:szCs w:val="40"/>
          <w:highlight w:val="none"/>
          <w:lang w:val="en-US" w:eastAsia="zh-CN"/>
        </w:rPr>
        <w:t>公司</w:t>
      </w:r>
      <w:r>
        <w:rPr>
          <w:rFonts w:hint="eastAsia" w:ascii="仿宋" w:hAnsi="仿宋" w:eastAsia="仿宋" w:cs="仿宋"/>
          <w:b w:val="0"/>
          <w:bCs w:val="0"/>
          <w:sz w:val="32"/>
          <w:szCs w:val="40"/>
          <w:highlight w:val="none"/>
        </w:rPr>
        <w:t>信息公开工作的责任主体，应加强组织领导，负责统筹规划、监督指导、审批更新本公司的信息公开工作。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第十八条</w:t>
      </w:r>
      <w:r>
        <w:rPr>
          <w:rFonts w:hint="eastAsia" w:ascii="仿宋" w:hAnsi="仿宋" w:eastAsia="仿宋" w:cs="仿宋"/>
          <w:b w:val="0"/>
          <w:bCs w:val="0"/>
          <w:sz w:val="32"/>
          <w:szCs w:val="40"/>
          <w:highlight w:val="none"/>
        </w:rPr>
        <w:t xml:space="preserve"> 所属各</w:t>
      </w:r>
      <w:r>
        <w:rPr>
          <w:rFonts w:hint="eastAsia" w:ascii="仿宋" w:hAnsi="仿宋" w:eastAsia="仿宋" w:cs="仿宋"/>
          <w:b w:val="0"/>
          <w:bCs w:val="0"/>
          <w:sz w:val="32"/>
          <w:szCs w:val="40"/>
          <w:highlight w:val="none"/>
          <w:lang w:val="en-US" w:eastAsia="zh-CN"/>
        </w:rPr>
        <w:t>成员公司</w:t>
      </w:r>
      <w:r>
        <w:rPr>
          <w:rFonts w:hint="eastAsia" w:ascii="仿宋" w:hAnsi="仿宋" w:eastAsia="仿宋" w:cs="仿宋"/>
          <w:b w:val="0"/>
          <w:bCs w:val="0"/>
          <w:sz w:val="32"/>
          <w:szCs w:val="40"/>
          <w:highlight w:val="none"/>
        </w:rPr>
        <w:t>不具备信息公开渠道、发布载体的，可以利用上级渠道载体发布公开信息。</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第六章  信息公开的监督检查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第十九条</w:t>
      </w:r>
      <w:r>
        <w:rPr>
          <w:rFonts w:hint="eastAsia" w:ascii="仿宋" w:hAnsi="仿宋" w:eastAsia="仿宋" w:cs="仿宋"/>
          <w:b w:val="0"/>
          <w:bCs w:val="0"/>
          <w:sz w:val="32"/>
          <w:szCs w:val="40"/>
          <w:highlight w:val="none"/>
        </w:rPr>
        <w:t xml:space="preserve"> 各部门</w:t>
      </w:r>
      <w:r>
        <w:rPr>
          <w:rFonts w:hint="eastAsia" w:ascii="仿宋" w:hAnsi="仿宋" w:eastAsia="仿宋" w:cs="仿宋"/>
          <w:b w:val="0"/>
          <w:bCs w:val="0"/>
          <w:sz w:val="32"/>
          <w:szCs w:val="40"/>
          <w:highlight w:val="none"/>
          <w:lang w:eastAsia="zh-CN"/>
        </w:rPr>
        <w:t>、</w:t>
      </w:r>
      <w:r>
        <w:rPr>
          <w:rFonts w:hint="eastAsia" w:ascii="仿宋" w:hAnsi="仿宋" w:eastAsia="仿宋" w:cs="仿宋"/>
          <w:b w:val="0"/>
          <w:bCs w:val="0"/>
          <w:sz w:val="32"/>
          <w:szCs w:val="40"/>
          <w:highlight w:val="none"/>
          <w:lang w:val="en-US" w:eastAsia="zh-CN"/>
        </w:rPr>
        <w:t>成员公司</w:t>
      </w:r>
      <w:r>
        <w:rPr>
          <w:rFonts w:hint="eastAsia" w:ascii="仿宋" w:hAnsi="仿宋" w:eastAsia="仿宋" w:cs="仿宋"/>
          <w:b w:val="0"/>
          <w:bCs w:val="0"/>
          <w:sz w:val="32"/>
          <w:szCs w:val="40"/>
          <w:highlight w:val="none"/>
        </w:rPr>
        <w:t>应积极主动配合做好信息公开的日常运行工作。信息公开主体发现已发布信息存在影响或者可能影响社会稳定、扰乱社会管理秩序的虚假或者不完整信息的，应当在职责范围内及时发布准确的信息予以澄清和更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222222"/>
          <w:kern w:val="0"/>
          <w:sz w:val="32"/>
          <w:szCs w:val="32"/>
          <w:highlight w:val="none"/>
        </w:rPr>
      </w:pPr>
      <w:r>
        <w:rPr>
          <w:rFonts w:hint="eastAsia" w:ascii="仿宋" w:hAnsi="仿宋" w:eastAsia="仿宋" w:cs="仿宋"/>
          <w:b/>
          <w:bCs/>
          <w:sz w:val="32"/>
          <w:szCs w:val="40"/>
          <w:highlight w:val="none"/>
        </w:rPr>
        <w:t>第二十条</w:t>
      </w:r>
      <w:r>
        <w:rPr>
          <w:rFonts w:hint="eastAsia" w:ascii="仿宋" w:hAnsi="仿宋" w:eastAsia="仿宋" w:cs="仿宋"/>
          <w:b w:val="0"/>
          <w:bCs w:val="0"/>
          <w:sz w:val="32"/>
          <w:szCs w:val="40"/>
          <w:highlight w:val="none"/>
        </w:rPr>
        <w:t xml:space="preserve"> 对违反</w:t>
      </w:r>
      <w:r>
        <w:rPr>
          <w:rFonts w:hint="eastAsia" w:ascii="仿宋" w:hAnsi="仿宋" w:eastAsia="仿宋" w:cs="仿宋"/>
          <w:b w:val="0"/>
          <w:bCs w:val="0"/>
          <w:sz w:val="32"/>
          <w:szCs w:val="40"/>
          <w:highlight w:val="none"/>
          <w:lang w:eastAsia="zh-CN"/>
        </w:rPr>
        <w:t>本制度</w:t>
      </w:r>
      <w:r>
        <w:rPr>
          <w:rFonts w:hint="eastAsia" w:ascii="仿宋" w:hAnsi="仿宋" w:eastAsia="仿宋" w:cs="仿宋"/>
          <w:b w:val="0"/>
          <w:bCs w:val="0"/>
          <w:sz w:val="32"/>
          <w:szCs w:val="40"/>
          <w:highlight w:val="none"/>
        </w:rPr>
        <w:t>，不履行信息公开责任义务或程序的行为，</w:t>
      </w:r>
      <w:r>
        <w:rPr>
          <w:rFonts w:hint="eastAsia" w:ascii="仿宋" w:hAnsi="仿宋" w:eastAsia="仿宋" w:cs="仿宋"/>
          <w:b w:val="0"/>
          <w:bCs w:val="0"/>
          <w:sz w:val="32"/>
          <w:szCs w:val="40"/>
          <w:highlight w:val="none"/>
          <w:lang w:val="en-US" w:eastAsia="zh-CN"/>
        </w:rPr>
        <w:t>将</w:t>
      </w:r>
      <w:r>
        <w:rPr>
          <w:rFonts w:hint="eastAsia" w:ascii="仿宋" w:hAnsi="仿宋" w:eastAsia="仿宋" w:cs="仿宋"/>
          <w:b w:val="0"/>
          <w:bCs w:val="0"/>
          <w:sz w:val="32"/>
          <w:szCs w:val="40"/>
          <w:highlight w:val="none"/>
        </w:rPr>
        <w:t>依纪追究相关单位和个人的责任。</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b w:val="0"/>
          <w:bCs w:val="0"/>
          <w:sz w:val="32"/>
          <w:szCs w:val="40"/>
          <w:highlight w:val="none"/>
        </w:rPr>
      </w:pPr>
      <w:r>
        <w:rPr>
          <w:rFonts w:hint="eastAsia" w:ascii="仿宋" w:hAnsi="仿宋" w:eastAsia="仿宋" w:cs="仿宋"/>
          <w:b/>
          <w:bCs/>
          <w:sz w:val="32"/>
          <w:szCs w:val="40"/>
          <w:highlight w:val="none"/>
        </w:rPr>
        <w:t>第二十一条</w:t>
      </w:r>
      <w:r>
        <w:rPr>
          <w:rFonts w:hint="eastAsia" w:ascii="仿宋" w:hAnsi="仿宋" w:eastAsia="仿宋" w:cs="仿宋"/>
          <w:b w:val="0"/>
          <w:bCs w:val="0"/>
          <w:sz w:val="32"/>
          <w:szCs w:val="40"/>
          <w:highlight w:val="none"/>
        </w:rPr>
        <w:t xml:space="preserve"> </w:t>
      </w:r>
      <w:r>
        <w:rPr>
          <w:rFonts w:hint="eastAsia" w:ascii="仿宋" w:hAnsi="仿宋" w:eastAsia="仿宋" w:cs="仿宋"/>
          <w:b w:val="0"/>
          <w:bCs w:val="0"/>
          <w:sz w:val="32"/>
          <w:szCs w:val="40"/>
          <w:highlight w:val="none"/>
          <w:lang w:eastAsia="zh-CN"/>
        </w:rPr>
        <w:t>本制度</w:t>
      </w:r>
      <w:r>
        <w:rPr>
          <w:rFonts w:hint="eastAsia" w:ascii="仿宋" w:hAnsi="仿宋" w:eastAsia="仿宋" w:cs="仿宋"/>
          <w:b w:val="0"/>
          <w:bCs w:val="0"/>
          <w:sz w:val="32"/>
          <w:szCs w:val="40"/>
          <w:highlight w:val="none"/>
        </w:rPr>
        <w:t>由公司</w:t>
      </w:r>
      <w:r>
        <w:rPr>
          <w:rFonts w:hint="eastAsia" w:ascii="仿宋" w:hAnsi="仿宋" w:eastAsia="仿宋" w:cs="仿宋"/>
          <w:b w:val="0"/>
          <w:bCs w:val="0"/>
          <w:sz w:val="32"/>
          <w:szCs w:val="40"/>
          <w:highlight w:val="none"/>
          <w:lang w:val="en-US" w:eastAsia="zh-CN"/>
        </w:rPr>
        <w:t>综合财务部</w:t>
      </w:r>
      <w:r>
        <w:rPr>
          <w:rFonts w:hint="eastAsia" w:ascii="仿宋" w:hAnsi="仿宋" w:eastAsia="仿宋" w:cs="仿宋"/>
          <w:b w:val="0"/>
          <w:bCs w:val="0"/>
          <w:sz w:val="32"/>
          <w:szCs w:val="40"/>
          <w:highlight w:val="none"/>
        </w:rPr>
        <w:t>负责解释。</w:t>
      </w:r>
    </w:p>
    <w:p>
      <w:pPr>
        <w:pStyle w:val="6"/>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ascii="仿宋" w:hAnsi="仿宋" w:eastAsia="仿宋" w:cs="仿宋"/>
          <w:b/>
          <w:bCs/>
          <w:sz w:val="32"/>
          <w:szCs w:val="40"/>
          <w:highlight w:val="none"/>
        </w:rPr>
        <w:t>第二十二条</w:t>
      </w:r>
      <w:r>
        <w:rPr>
          <w:rFonts w:hint="eastAsia" w:ascii="仿宋" w:hAnsi="仿宋" w:eastAsia="仿宋" w:cs="仿宋"/>
          <w:b w:val="0"/>
          <w:bCs w:val="0"/>
          <w:sz w:val="32"/>
          <w:szCs w:val="40"/>
          <w:highlight w:val="none"/>
        </w:rPr>
        <w:t xml:space="preserve"> </w:t>
      </w:r>
      <w:r>
        <w:rPr>
          <w:rFonts w:hint="eastAsia" w:ascii="仿宋" w:hAnsi="仿宋" w:eastAsia="仿宋" w:cs="仿宋"/>
          <w:b w:val="0"/>
          <w:bCs w:val="0"/>
          <w:sz w:val="32"/>
          <w:szCs w:val="40"/>
          <w:highlight w:val="none"/>
          <w:lang w:eastAsia="zh-CN"/>
        </w:rPr>
        <w:t>本制度</w:t>
      </w:r>
      <w:r>
        <w:rPr>
          <w:rFonts w:hint="eastAsia" w:ascii="仿宋" w:hAnsi="仿宋" w:eastAsia="仿宋" w:cs="仿宋"/>
          <w:b w:val="0"/>
          <w:bCs w:val="0"/>
          <w:sz w:val="32"/>
          <w:szCs w:val="40"/>
          <w:highlight w:val="none"/>
        </w:rPr>
        <w:t>自发布之日起施行。</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tbl>
      <w:tblPr>
        <w:tblStyle w:val="7"/>
        <w:tblpPr w:leftFromText="180" w:rightFromText="180" w:vertAnchor="text" w:horzAnchor="page" w:tblpX="1618" w:tblpY="529"/>
        <w:tblOverlap w:val="never"/>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596" w:hRule="atLeast"/>
          <w:jc w:val="center"/>
        </w:trPr>
        <w:tc>
          <w:tcPr>
            <w:tcW w:w="8824" w:type="dxa"/>
            <w:tcBorders>
              <w:bottom w:val="single" w:color="auto" w:sz="8" w:space="0"/>
            </w:tcBorders>
            <w:noWrap w:val="0"/>
            <w:vAlign w:val="top"/>
          </w:tcPr>
          <w:p>
            <w:pPr>
              <w:ind w:firstLine="280" w:firstLineChars="100"/>
              <w:jc w:val="both"/>
              <w:rPr>
                <w:rFonts w:hint="eastAsia" w:ascii="仿宋" w:hAnsi="仿宋" w:eastAsia="仿宋" w:cs="仿宋"/>
                <w:color w:val="auto"/>
                <w:sz w:val="28"/>
                <w:szCs w:val="32"/>
                <w:highlight w:val="none"/>
              </w:rPr>
            </w:pPr>
            <w:r>
              <w:rPr>
                <w:rFonts w:hint="eastAsia" w:ascii="仿宋" w:hAnsi="仿宋" w:eastAsia="仿宋" w:cs="仿宋"/>
                <w:color w:val="auto"/>
                <w:sz w:val="28"/>
                <w:szCs w:val="28"/>
                <w:highlight w:val="none"/>
                <w:lang w:val="en-US" w:eastAsia="zh-CN"/>
              </w:rPr>
              <w:t>抄送：</w:t>
            </w:r>
            <w:r>
              <w:rPr>
                <w:rFonts w:hint="eastAsia" w:ascii="仿宋" w:hAnsi="仿宋" w:eastAsia="仿宋" w:cs="仿宋"/>
                <w:color w:val="auto"/>
                <w:sz w:val="28"/>
                <w:szCs w:val="28"/>
                <w:highlight w:val="none"/>
              </w:rPr>
              <w:t>国元资本</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824" w:type="dxa"/>
            <w:tcBorders>
              <w:bottom w:val="single" w:color="auto" w:sz="8" w:space="0"/>
            </w:tcBorders>
            <w:noWrap w:val="0"/>
            <w:vAlign w:val="top"/>
          </w:tcPr>
          <w:p>
            <w:pPr>
              <w:ind w:firstLine="280" w:firstLineChars="10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lang w:val="en-US" w:eastAsia="zh-CN"/>
              </w:rPr>
              <w:t>国元物业综合财务部</w:t>
            </w:r>
            <w:r>
              <w:rPr>
                <w:rFonts w:hint="eastAsia" w:ascii="仿宋" w:hAnsi="仿宋" w:eastAsia="仿宋" w:cs="仿宋"/>
                <w:color w:val="auto"/>
                <w:sz w:val="28"/>
                <w:szCs w:val="32"/>
                <w:highlight w:val="none"/>
              </w:rPr>
              <w:t xml:space="preserve">      </w:t>
            </w:r>
            <w:r>
              <w:rPr>
                <w:rFonts w:hint="eastAsia" w:ascii="仿宋" w:hAnsi="仿宋" w:eastAsia="仿宋" w:cs="仿宋"/>
                <w:color w:val="auto"/>
                <w:sz w:val="28"/>
                <w:szCs w:val="32"/>
                <w:highlight w:val="none"/>
                <w:lang w:val="en-US" w:eastAsia="zh-CN"/>
              </w:rPr>
              <w:t xml:space="preserve">               </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日印发</w:t>
            </w:r>
          </w:p>
        </w:tc>
      </w:tr>
    </w:tbl>
    <w:p>
      <w:pPr>
        <w:pStyle w:val="6"/>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29D0B6-D1AF-46F5-8F9E-9E0491D8C4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C877F46-E295-4834-8BFA-05886087C7BA}"/>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embedRegular r:id="rId3" w:fontKey="{91043A64-90BE-4657-985F-37A7AAE121A9}"/>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09B410AC-7D66-4F47-AA80-282432C5ABBA}"/>
  </w:font>
  <w:font w:name="仿宋_GB2312">
    <w:panose1 w:val="02010609030101010101"/>
    <w:charset w:val="86"/>
    <w:family w:val="modern"/>
    <w:pitch w:val="default"/>
    <w:sig w:usb0="00000001" w:usb1="080E0000" w:usb2="00000000" w:usb3="00000000" w:csb0="00040000" w:csb1="00000000"/>
    <w:embedRegular r:id="rId5" w:fontKey="{FEE5CA58-A2C9-4C1C-AF30-9BD65475B687}"/>
  </w:font>
  <w:font w:name="方正公文小标宋">
    <w:panose1 w:val="02000500000000000000"/>
    <w:charset w:val="86"/>
    <w:family w:val="auto"/>
    <w:pitch w:val="default"/>
    <w:sig w:usb0="A00002BF" w:usb1="38CF7CFA" w:usb2="00000016" w:usb3="00000000" w:csb0="00040001" w:csb1="00000000"/>
    <w:embedRegular r:id="rId6" w:fontKey="{B6F86626-5AB4-4DCB-8001-2E055D66DA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29845</wp:posOffset>
              </wp:positionH>
              <wp:positionV relativeFrom="paragraph">
                <wp:posOffset>-133350</wp:posOffset>
              </wp:positionV>
              <wp:extent cx="643890" cy="260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3890"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仿宋" w:hAnsi="仿宋" w:eastAsia="仿宋" w:cs="仿宋"/>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5pt;margin-top:-10.5pt;height:20.5pt;width:50.7pt;mso-position-horizontal-relative:margin;z-index:251659264;mso-width-relative:page;mso-height-relative:page;" filled="f" stroked="f" coordsize="21600,21600" o:gfxdata="UEsDBAoAAAAAAIdO4kAAAAAAAAAAAAAAAAAEAAAAZHJzL1BLAwQUAAAACACHTuJA0E7G8dUAAAAI&#10;AQAADwAAAGRycy9kb3ducmV2LnhtbE2PS0/DMBCE70j8B2uRuLW2K1RQiNMDjxuvFpDg5sRLEhGv&#10;I9tJy79ne4LjaEYz35Sbgx/EjDH1gQzopQKB1ATXU2vg7fV+cQUiZUvODoHQwA8m2FSnJ6UtXNjT&#10;FuddbgWXUCqsgS7nsZAyNR16m5ZhRGLvK0RvM8vYShftnsv9IFdKraW3PfFCZ0e86bD53k3ewPCR&#10;4kOt8ud82z7ml2c5vd/pJ2POz7S6BpHxkP/CcMRndKiYqQ4TuSQGAxeXHDSwWGm+dPTVWoOoDfAs&#10;yKqU/w9Uv1BLAwQUAAAACACHTuJA9Lv53jQCAABhBAAADgAAAGRycy9lMm9Eb2MueG1srVTNbhMx&#10;EL4j8Q6W72TTFKoSdVOFVkFIFa1UEGfH681asj3GdrJbHgDegFMv3HmuPgefdzctFA49cHFmPT/f&#10;fN+Mc3LaWcN2KkRNruQHkylnykmqtNuU/OOH1YtjzmISrhKGnCr5jYr8dPH82Unr52pGDZlKBYYi&#10;Ls5bX/ImJT8viigbZUWckFcOzpqCFQmfYVNUQbSobk0xm06PipZC5QNJFSNuzwcnHyuGpxSkutZS&#10;nZPcWuXSUDUoIxIoxUb7yBd9t3WtZLqs66gSMyUH09SfAIG9zmexOBHzTRC+0XJsQTylhUecrNAO&#10;oPelzkUSbBv0X6WsloEi1WkiyRYDkV4RsDiYPtLmuhFe9VwgdfT3osf/V1a+310FpitsAmdOWAz8&#10;7vu3u9ufdz++soMsT+vjHFHXHnGpe0NdDh3vIy4z664ONv+CD4Mf4t7ci6u6xCQuj14eHr+GR8I1&#10;O5oevurFLx6SfYjprSLLslHygNn1kordRUwAROg+JGM5Wmlj+vkZx1oA5JJ/eJBhHBIzhaHVbKVu&#10;3Y39r6m6Aa1Aw15EL1ca4BcipisRsAjoF08lXeKoDQGERouzhsKXf93neMwHXs5aLFbJ4+etCIoz&#10;885hciiZ9kbYG+u94bb2jLCrmAa66U0khGT2Zh3IfsILWmYUuISTwCp52ptnaVhvvECplss+aOuD&#10;3jRDAvbOi3Thrr3MMINgy22iWvcqZ4kGXUblsHm9+OMryav9+3cf9fDPsP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E7G8dUAAAAIAQAADwAAAAAAAAABACAAAAAiAAAAZHJzL2Rvd25yZXYueG1s&#10;UEsBAhQAFAAAAAgAh07iQPS7+d40AgAAYQQAAA4AAAAAAAAAAQAgAAAAJAEAAGRycy9lMm9Eb2Mu&#10;eG1sUEsFBgAAAAAGAAYAWQEAAMoFAAAAAA==&#10;">
              <v:fill on="f" focussize="0,0"/>
              <v:stroke on="f" weight="0.5pt"/>
              <v:imagedata o:title=""/>
              <o:lock v:ext="edit" aspectratio="f"/>
              <v:textbox inset="0mm,0mm,0mm,0mm">
                <w:txbxContent>
                  <w:p>
                    <w:pPr>
                      <w:pStyle w:val="4"/>
                      <w:rPr>
                        <w:rFonts w:hint="default" w:ascii="仿宋" w:hAnsi="仿宋" w:eastAsia="仿宋" w:cs="仿宋"/>
                        <w:sz w:val="28"/>
                        <w:szCs w:val="28"/>
                        <w:lang w:val="en-US"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4636135</wp:posOffset>
              </wp:positionH>
              <wp:positionV relativeFrom="paragraph">
                <wp:posOffset>9525</wp:posOffset>
              </wp:positionV>
              <wp:extent cx="638175" cy="2273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38175" cy="227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5.05pt;margin-top:0.75pt;height:17.9pt;width:50.25pt;mso-position-horizontal-relative:margin;z-index:251660288;mso-width-relative:page;mso-height-relative:page;" filled="f" stroked="f" coordsize="21600,21600" o:gfxdata="UEsDBAoAAAAAAIdO4kAAAAAAAAAAAAAAAAAEAAAAZHJzL1BLAwQUAAAACACHTuJAG1XcBtYAAAAI&#10;AQAADwAAAGRycy9kb3ducmV2LnhtbE2Py07DMBBF90j8gzVI7KgdItoqxOmCx45nAandOcmQRNjj&#10;yHbS8vcMK1iOztW9Z8rN0VkxY4iDJw3ZQoFAanw7UKfh/e3+Yg0iJkOtsZ5QwzdG2FSnJ6UpWn+g&#10;V5y3qRNcQrEwGvqUxkLK2PToTFz4EYnZpw/OJD5DJ9tgDlzurLxUaimdGYgXejPiTY/N13ZyGuwu&#10;hodapf182z2ml2c5fdxlT1qfn2XqGkTCY/oLw68+q0PFTrWfqI3CaljlKuMogysQzNe5WoKoNeSr&#10;HGRVyv8PVD9QSwMEFAAAAAgAh07iQDDqJPU2AgAAYQQAAA4AAABkcnMvZTJvRG9jLnhtbK1UzY7T&#10;MBC+I/EOlu80/dk/VU1XZasipIpdqSDOruM0lmyPsZ0m5QHgDTjthTvP1edg7DRdtHDYAxd3Mv/f&#10;NzOd3bZakb1wXoLJ6WgwpEQYDoU0u5x++rh6c0OJD8wUTIEROT0IT2/nr1/NGjsVY6hAFcIRTGL8&#10;tLE5rUKw0yzzvBKa+QFYYdBYgtMs4KfbZYVjDWbXKhsPh1dZA66wDrjwHrXLzkhPGd1LEkJZSi6W&#10;wGstTOiyOqFYQEi+ktbTeeq2LAUP92XpRSAqp4g0pBeLoLyNbzafsenOMVtJfmqBvaSFZ5g0kwaL&#10;nlMtWWCkdvKvVFpyBx7KMOCgsw5IYgRRjIbPuNlUzIqEBan29ky6/39p+Yf9gyOyyOkFJYZpHPjx&#10;x/fj46/jz2/kItLTWD9Fr41Fv9C+hRaXptd7VEbUbel0/EU8BO1I7uFMrmgD4ai8mtyMri8p4Wga&#10;j68nk0R+9hRsnQ/vBGgShZw6nF2ilO3XPmAj6Nq7xFoGVlKpND9lSBMLXA5TwNmCEcpgYITQtRql&#10;0G7bE64tFAeE5aDbC2/5SmLxNfPhgTlcBESCpxLu8SkVYBE4SZRU4L7+Sx/9cT5opaTBxcqp/1Iz&#10;JyhR7w1OLm5hL7he2PaCqfUd4K6O8AgtTyIGuKB6sXSgP+MFLWIVNDHDsVZOQy/ehW698QK5WCyS&#10;U22d3FVdAO6dZWFtNpbHMh2VizpAKRPLkaKOlxNzuHmJ/NOVxNX+8zt5Pf0zz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1XcBtYAAAAIAQAADwAAAAAAAAABACAAAAAiAAAAZHJzL2Rvd25yZXYu&#10;eG1sUEsBAhQAFAAAAAgAh07iQDDqJPU2AgAAYQQAAA4AAAAAAAAAAQAgAAAAJQEAAGRycy9lMm9E&#10;b2MueG1sUEsFBgAAAAAGAAYAWQEAAM0FAAAAAA==&#10;">
              <v:fill on="f" focussize="0,0"/>
              <v:stroke on="f" weight="0.5pt"/>
              <v:imagedata o:title=""/>
              <o:lock v:ext="edit" aspectratio="f"/>
              <v:textbox inset="0mm,0mm,0mm,0mm">
                <w:txbxContent>
                  <w:p>
                    <w:pPr>
                      <w:pStyle w:val="4"/>
                      <w:rPr>
                        <w:rFonts w:hint="eastAsia" w:ascii="仿宋" w:hAnsi="仿宋" w:eastAsia="仿宋" w:cs="仿宋"/>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TYxM2YyMWMxYTg3NzlhOTQ3ODgxY2I1MzhiNDAifQ=="/>
  </w:docVars>
  <w:rsids>
    <w:rsidRoot w:val="6D7C6411"/>
    <w:rsid w:val="045E4283"/>
    <w:rsid w:val="055D62AD"/>
    <w:rsid w:val="07960F46"/>
    <w:rsid w:val="0D7226EF"/>
    <w:rsid w:val="13DA6FFC"/>
    <w:rsid w:val="18346ABA"/>
    <w:rsid w:val="1E3F665F"/>
    <w:rsid w:val="1F6D3713"/>
    <w:rsid w:val="23531C36"/>
    <w:rsid w:val="24A04B37"/>
    <w:rsid w:val="29F07CB0"/>
    <w:rsid w:val="2D034995"/>
    <w:rsid w:val="311809C4"/>
    <w:rsid w:val="34603117"/>
    <w:rsid w:val="39EF7EA5"/>
    <w:rsid w:val="429A7013"/>
    <w:rsid w:val="45B26479"/>
    <w:rsid w:val="48715D57"/>
    <w:rsid w:val="488A33A7"/>
    <w:rsid w:val="4B797FA1"/>
    <w:rsid w:val="4C5D1578"/>
    <w:rsid w:val="51FD3C8E"/>
    <w:rsid w:val="5201128B"/>
    <w:rsid w:val="5BA471AC"/>
    <w:rsid w:val="5BDB4064"/>
    <w:rsid w:val="60301641"/>
    <w:rsid w:val="616D0ACA"/>
    <w:rsid w:val="68677850"/>
    <w:rsid w:val="68F63324"/>
    <w:rsid w:val="6D7C6411"/>
    <w:rsid w:val="6D9F4ABB"/>
    <w:rsid w:val="7313306B"/>
    <w:rsid w:val="790F6B94"/>
    <w:rsid w:val="7CA4718B"/>
    <w:rsid w:val="7CE10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Body text|1"/>
    <w:basedOn w:val="1"/>
    <w:qFormat/>
    <w:uiPriority w:val="0"/>
    <w:pPr>
      <w:widowControl w:val="0"/>
      <w:shd w:val="clear" w:color="auto" w:fill="auto"/>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2435</Words>
  <Characters>2448</Characters>
  <Lines>0</Lines>
  <Paragraphs>0</Paragraphs>
  <TotalTime>4</TotalTime>
  <ScaleCrop>false</ScaleCrop>
  <LinksUpToDate>false</LinksUpToDate>
  <CharactersWithSpaces>2567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2022-01-21T02:18:00Z</dcterms:created>
  <dc:creator>GX</dc:creator>
  <cp:lastModifiedBy>王贝玮</cp:lastModifiedBy>
  <cp:lastPrinted>2022-03-16T07:06:00Z</cp:lastPrinted>
  <dcterms:modified xsi:type="dcterms:W3CDTF">2022-11-16T06:58:33Z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68F5917FB83F4A8CBA662E12DF02EA6A</vt:lpwstr>
  </property>
</Properties>
</file>