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="313" w:afterLines="100" w:afterAutospacing="0" w:line="720" w:lineRule="exact"/>
        <w:ind w:right="0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/>
          <w:i w:val="0"/>
          <w:caps w:val="0"/>
          <w:color w:val="000000"/>
          <w:spacing w:val="0"/>
          <w:sz w:val="44"/>
          <w:szCs w:val="44"/>
          <w:u w:val="none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i w:val="0"/>
          <w:caps w:val="0"/>
          <w:color w:val="000000"/>
          <w:spacing w:val="0"/>
          <w:sz w:val="44"/>
          <w:szCs w:val="44"/>
          <w:u w:val="none"/>
          <w:lang w:val="en-US" w:eastAsia="zh-CN"/>
        </w:rPr>
        <w:t>关于加强近期疫情防控的工作提示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各部门、各成员公司：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鉴于我省当前新冠疫情现状，就近期疫情防控工作提示如下：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一、提高思想认识。坚持国家防疫方针政策不动摇，始终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把疫情防控作为一项重要的工作抓实抓细，统筹谋划、部署防疫和发展工作，做到守土有责、守土尽责。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二、加强外出（返）管理。及时掌握国内疫情动态，认真了解外出地及合肥市防疫政策，积极做好个人疫情防护，确保外出（返）员工的安全。非必要不前往高中风险地区和疫情敏感地区，确需前往的应履行审批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三、落实防疫措施。继续执行日报告、零报告制度，严格遵守办公场所消杀、核酸检测、双码查验等防疫要求，理性对待疫情信息，切实维护正常生产经营。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特此通知。</w:t>
      </w:r>
    </w:p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安徽国信物业有限责任公司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                         2022年6月29日</w:t>
      </w:r>
    </w:p>
    <w:p>
      <w:pPr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80D87FB-45F5-4C6B-94CA-7087166120B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3D106153-5623-4F3C-B8E3-81272815E11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zNWIyZDc5NWJlZDM2YzdmOWVkMGRiOTFlYWE2ZjMifQ=="/>
  </w:docVars>
  <w:rsids>
    <w:rsidRoot w:val="73F32996"/>
    <w:rsid w:val="028163C0"/>
    <w:rsid w:val="3AAF2B73"/>
    <w:rsid w:val="48D315D7"/>
    <w:rsid w:val="519A3A8B"/>
    <w:rsid w:val="73F32996"/>
    <w:rsid w:val="75E63E93"/>
    <w:rsid w:val="7E9C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311</Words>
  <Characters>315</Characters>
  <Lines>0</Lines>
  <Paragraphs>0</Paragraphs>
  <TotalTime>3</TotalTime>
  <ScaleCrop>false</ScaleCrop>
  <LinksUpToDate>false</LinksUpToDate>
  <CharactersWithSpaces>345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2022-06-29T00:54:00Z</dcterms:created>
  <dc:creator>cocola查</dc:creator>
  <cp:lastModifiedBy>Rita</cp:lastModifiedBy>
  <cp:lastPrinted>2022-06-29T01:16:00Z</cp:lastPrinted>
  <dcterms:modified xsi:type="dcterms:W3CDTF">2022-11-03T06:36:36Z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5FFB0CD7A1B44C32B4E290CC509C18DD</vt:lpwstr>
  </property>
</Properties>
</file>